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5"/>
      </w:tblGrid>
      <w:tr w:rsidR="00C63D63" w:rsidRPr="00C54733" w14:paraId="414E6A15" w14:textId="77777777" w:rsidTr="00B6707D">
        <w:tc>
          <w:tcPr>
            <w:tcW w:w="8715" w:type="dxa"/>
          </w:tcPr>
          <w:p w14:paraId="7C180A41" w14:textId="2E42BBC1" w:rsidR="00927A70" w:rsidRPr="00134C99" w:rsidRDefault="00127018" w:rsidP="00D94D28">
            <w:pPr>
              <w:autoSpaceDE w:val="0"/>
              <w:autoSpaceDN w:val="0"/>
              <w:bidi/>
              <w:adjustRightInd w:val="0"/>
              <w:spacing w:before="120" w:after="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34"/>
                <w:szCs w:val="34"/>
                <w:rtl/>
                <w:lang w:bidi="ar-IQ"/>
              </w:rPr>
            </w:pPr>
            <w:r w:rsidRPr="00134C99"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</w:rPr>
              <w:t>ناونیشانی</w:t>
            </w:r>
            <w:r w:rsidRPr="00134C99">
              <w:rPr>
                <w:rFonts w:ascii="Noto Naskh Arabic" w:hAnsi="Noto Naskh Arabic" w:cs="Noto Naskh Arabic"/>
                <w:b/>
                <w:bCs/>
                <w:sz w:val="34"/>
                <w:szCs w:val="34"/>
                <w:rtl/>
              </w:rPr>
              <w:t xml:space="preserve"> </w:t>
            </w:r>
            <w:r w:rsidRPr="00134C99"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</w:rPr>
              <w:t>توێژینەوە</w:t>
            </w:r>
          </w:p>
        </w:tc>
      </w:tr>
      <w:tr w:rsidR="00C63D63" w:rsidRPr="00C54733" w14:paraId="5C131B3E" w14:textId="77777777" w:rsidTr="00461814">
        <w:trPr>
          <w:trHeight w:val="2502"/>
        </w:trPr>
        <w:tc>
          <w:tcPr>
            <w:tcW w:w="8715" w:type="dxa"/>
            <w:tcBorders>
              <w:right w:val="single" w:sz="18" w:space="0" w:color="808080" w:themeColor="background1" w:themeShade="80"/>
            </w:tcBorders>
          </w:tcPr>
          <w:p w14:paraId="784874E0" w14:textId="77777777" w:rsidR="00C63D63" w:rsidRPr="002A5887" w:rsidRDefault="00B1357F" w:rsidP="00A57AC1">
            <w:pPr>
              <w:bidi/>
              <w:spacing w:after="0" w:line="240" w:lineRule="auto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A588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ناوی توێژەری یەکەم</w:t>
            </w:r>
          </w:p>
          <w:p w14:paraId="0EB8BFFF" w14:textId="25525561" w:rsidR="00C63D63" w:rsidRPr="002A5887" w:rsidRDefault="00B1357F" w:rsidP="00F5180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Noto Naskh Arabic" w:hAnsi="Noto Naskh Arabic" w:cs="Noto Naskh Arabic"/>
                <w:color w:val="000000"/>
                <w:rtl/>
                <w:lang w:bidi="ku-Arab-IQ"/>
              </w:rPr>
            </w:pPr>
            <w:r w:rsidRPr="002A5887">
              <w:rPr>
                <w:rFonts w:ascii="Noto Naskh Arabic" w:hAnsi="Noto Naskh Arabic" w:cs="Noto Naskh Arabic"/>
                <w:color w:val="000000"/>
                <w:rtl/>
              </w:rPr>
              <w:t>بەش, کۆلێژ , زانکۆ</w:t>
            </w:r>
            <w:r w:rsidR="00C5182B" w:rsidRPr="002A5887">
              <w:rPr>
                <w:rFonts w:ascii="Noto Naskh Arabic" w:hAnsi="Noto Naskh Arabic" w:cs="Noto Naskh Arabic"/>
                <w:color w:val="000000"/>
                <w:rtl/>
                <w:lang w:bidi="ku-Arab-IQ"/>
              </w:rPr>
              <w:t>،</w:t>
            </w:r>
            <w:r w:rsidR="00EB58F3" w:rsidRPr="002A5887">
              <w:rPr>
                <w:rFonts w:ascii="Noto Naskh Arabic" w:hAnsi="Noto Naskh Arabic" w:cs="Noto Naskh Arabic"/>
                <w:color w:val="000000"/>
                <w:rtl/>
                <w:lang w:bidi="ku-Arab-IQ"/>
              </w:rPr>
              <w:t xml:space="preserve"> شار</w:t>
            </w:r>
            <w:r w:rsidR="00C5182B" w:rsidRPr="002A5887">
              <w:rPr>
                <w:rFonts w:ascii="Noto Naskh Arabic" w:hAnsi="Noto Naskh Arabic" w:cs="Noto Naskh Arabic"/>
                <w:color w:val="000000"/>
                <w:rtl/>
                <w:lang w:bidi="ku-Arab-IQ"/>
              </w:rPr>
              <w:t>، و</w:t>
            </w:r>
            <w:r w:rsidR="00EB58F3" w:rsidRPr="002A5887">
              <w:rPr>
                <w:rFonts w:ascii="Noto Naskh Arabic" w:hAnsi="Noto Naskh Arabic" w:cs="Noto Naskh Arabic"/>
                <w:color w:val="000000"/>
                <w:rtl/>
                <w:lang w:bidi="ku-Arab-IQ"/>
              </w:rPr>
              <w:t>لات</w:t>
            </w:r>
          </w:p>
          <w:p w14:paraId="60AA4E9C" w14:textId="77777777" w:rsidR="00C63D63" w:rsidRPr="002A5887" w:rsidRDefault="00B1357F" w:rsidP="00F5180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rtl/>
                <w:lang w:bidi="ar-IQ"/>
              </w:rPr>
            </w:pPr>
            <w:r w:rsidRPr="002A5887">
              <w:rPr>
                <w:rFonts w:asciiTheme="minorHAnsi" w:hAnsiTheme="minorHAnsi" w:cstheme="minorHAnsi"/>
                <w:color w:val="000000"/>
              </w:rPr>
              <w:t>Email</w:t>
            </w:r>
          </w:p>
          <w:p w14:paraId="2D9CC775" w14:textId="77777777" w:rsidR="00A57AC1" w:rsidRPr="002A5887" w:rsidRDefault="000B5074" w:rsidP="00134C99">
            <w:pPr>
              <w:bidi/>
              <w:spacing w:before="240" w:after="0" w:line="240" w:lineRule="auto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A588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ناوی توێژ</w:t>
            </w:r>
            <w:r w:rsidR="00461814" w:rsidRPr="002A588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ە</w:t>
            </w:r>
            <w:r w:rsidRPr="002A588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ر</w:t>
            </w:r>
            <w:r w:rsidR="00461814" w:rsidRPr="002A588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کانی تر</w:t>
            </w:r>
          </w:p>
          <w:p w14:paraId="729CA938" w14:textId="30D04B93" w:rsidR="00461814" w:rsidRPr="002A5887" w:rsidRDefault="00461814" w:rsidP="00C5182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Noto Naskh Arabic" w:hAnsi="Noto Naskh Arabic" w:cs="Noto Naskh Arabic"/>
                <w:color w:val="000000"/>
                <w:rtl/>
              </w:rPr>
            </w:pPr>
            <w:r w:rsidRPr="002A5887">
              <w:rPr>
                <w:rFonts w:ascii="Noto Naskh Arabic" w:hAnsi="Noto Naskh Arabic" w:cs="Noto Naskh Arabic"/>
                <w:color w:val="000000"/>
                <w:rtl/>
              </w:rPr>
              <w:t>بەش, کۆلێژ , زانکۆ</w:t>
            </w:r>
            <w:r w:rsidR="00C5182B" w:rsidRPr="002A5887">
              <w:rPr>
                <w:rFonts w:ascii="Noto Naskh Arabic" w:hAnsi="Noto Naskh Arabic" w:cs="Noto Naskh Arabic"/>
                <w:color w:val="000000"/>
                <w:rtl/>
                <w:lang w:bidi="ku-Arab-IQ"/>
              </w:rPr>
              <w:t>، شار، ولات</w:t>
            </w:r>
          </w:p>
          <w:p w14:paraId="7F14CD40" w14:textId="77777777" w:rsidR="00461814" w:rsidRPr="00134C99" w:rsidRDefault="00461814" w:rsidP="0046181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5887">
              <w:rPr>
                <w:rFonts w:asciiTheme="minorHAnsi" w:hAnsiTheme="minorHAnsi" w:cstheme="minorHAnsi"/>
                <w:color w:val="000000"/>
              </w:rPr>
              <w:t>Email</w:t>
            </w:r>
          </w:p>
        </w:tc>
      </w:tr>
    </w:tbl>
    <w:p w14:paraId="6408F143" w14:textId="77777777" w:rsidR="00AC1EFE" w:rsidRPr="00C54733" w:rsidRDefault="00AC1EFE" w:rsidP="00C63D63">
      <w:pPr>
        <w:bidi/>
        <w:rPr>
          <w:rFonts w:ascii="Noto Naskh Arabic UI" w:hAnsi="Noto Naskh Arabic UI" w:cs="Noto Naskh Arabic UI"/>
          <w:sz w:val="12"/>
          <w:szCs w:val="1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514"/>
        <w:gridCol w:w="5861"/>
      </w:tblGrid>
      <w:tr w:rsidR="00C63D63" w:rsidRPr="00C54733" w14:paraId="7E15DA4A" w14:textId="77777777" w:rsidTr="00506304"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14:paraId="461C8C14" w14:textId="77777777" w:rsidR="00C63D63" w:rsidRPr="009D71F5" w:rsidRDefault="0087382E" w:rsidP="00C63D63">
            <w:pPr>
              <w:bidi/>
              <w:spacing w:before="240"/>
              <w:rPr>
                <w:rFonts w:ascii="Noto Naskh Arabic UI" w:hAnsi="Noto Naskh Arabic UI" w:cs="Noto Naskh Arabic U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D71F5">
              <w:rPr>
                <w:rFonts w:ascii="Noto Naskh Arabic UI" w:hAnsi="Noto Naskh Arabic UI" w:cs="Noto Naskh Arabic UI"/>
                <w:b/>
                <w:bCs/>
                <w:color w:val="000000"/>
                <w:sz w:val="24"/>
                <w:szCs w:val="24"/>
                <w:rtl/>
                <w:lang w:bidi="ar-IQ"/>
              </w:rPr>
              <w:t>زانیاریەکانی توێژینەوە</w:t>
            </w:r>
          </w:p>
        </w:tc>
        <w:tc>
          <w:tcPr>
            <w:tcW w:w="540" w:type="dxa"/>
          </w:tcPr>
          <w:p w14:paraId="5036B4F4" w14:textId="77777777" w:rsidR="00C63D63" w:rsidRPr="00C54733" w:rsidRDefault="00C63D63" w:rsidP="00C63D63">
            <w:pPr>
              <w:bidi/>
              <w:rPr>
                <w:rFonts w:ascii="Noto Naskh Arabic UI" w:hAnsi="Noto Naskh Arabic UI" w:cs="Noto Naskh Arabic UI"/>
                <w:sz w:val="28"/>
                <w:szCs w:val="28"/>
                <w:rtl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5DC8DEBD" w14:textId="77777777" w:rsidR="00C63D63" w:rsidRPr="00C54733" w:rsidRDefault="0087382E" w:rsidP="009D71F5">
            <w:pPr>
              <w:bidi/>
              <w:spacing w:before="240"/>
              <w:jc w:val="center"/>
              <w:rPr>
                <w:rFonts w:ascii="Noto Naskh Arabic UI" w:hAnsi="Noto Naskh Arabic UI" w:cs="Noto Naskh Arabic UI"/>
                <w:b/>
                <w:bCs/>
                <w:color w:val="000000"/>
                <w:sz w:val="28"/>
                <w:szCs w:val="28"/>
                <w:rtl/>
              </w:rPr>
            </w:pPr>
            <w:r w:rsidRPr="00C54733">
              <w:rPr>
                <w:rFonts w:ascii="Noto Naskh Arabic UI" w:hAnsi="Noto Naskh Arabic UI" w:cs="Noto Naskh Arabic UI"/>
                <w:b/>
                <w:bCs/>
                <w:color w:val="000000"/>
                <w:sz w:val="28"/>
                <w:szCs w:val="28"/>
                <w:rtl/>
              </w:rPr>
              <w:t>پوختە</w:t>
            </w:r>
          </w:p>
        </w:tc>
      </w:tr>
      <w:tr w:rsidR="00C63D63" w:rsidRPr="00C54733" w14:paraId="2DC70235" w14:textId="77777777" w:rsidTr="00506304"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14:paraId="27643CB9" w14:textId="77777777" w:rsidR="00C63D63" w:rsidRPr="00C54733" w:rsidRDefault="0087382E" w:rsidP="00C63D63">
            <w:pPr>
              <w:bidi/>
              <w:spacing w:before="240" w:after="0" w:line="240" w:lineRule="auto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</w:rPr>
            </w:pPr>
            <w:r w:rsidRPr="00C54733"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</w:rPr>
              <w:t>بەرواری توێژینەوە:</w:t>
            </w:r>
          </w:p>
          <w:p w14:paraId="4B7A5827" w14:textId="77777777" w:rsidR="00365160" w:rsidRPr="00C54733" w:rsidRDefault="00F230BD" w:rsidP="00F51805">
            <w:pPr>
              <w:bidi/>
              <w:spacing w:after="0" w:line="240" w:lineRule="auto"/>
              <w:rPr>
                <w:rFonts w:ascii="Noto Naskh Arabic UI" w:hAnsi="Noto Naskh Arabic UI" w:cs="Noto Naskh Arabic UI"/>
                <w:sz w:val="24"/>
                <w:szCs w:val="24"/>
                <w:rtl/>
              </w:rPr>
            </w:pPr>
            <w:r w:rsidRPr="00C54733">
              <w:rPr>
                <w:rFonts w:ascii="Noto Naskh Arabic UI" w:hAnsi="Noto Naskh Arabic UI" w:cs="Noto Naskh Arabic UI"/>
                <w:sz w:val="24"/>
                <w:szCs w:val="24"/>
                <w:rtl/>
              </w:rPr>
              <w:t>وەرگرتن:</w:t>
            </w:r>
          </w:p>
          <w:p w14:paraId="2F94ACEE" w14:textId="77777777" w:rsidR="00365160" w:rsidRPr="00C54733" w:rsidRDefault="00F230BD" w:rsidP="00F51805">
            <w:pPr>
              <w:bidi/>
              <w:spacing w:after="0" w:line="240" w:lineRule="auto"/>
              <w:rPr>
                <w:rFonts w:ascii="Noto Naskh Arabic UI" w:hAnsi="Noto Naskh Arabic UI" w:cs="Noto Naskh Arabic UI"/>
                <w:sz w:val="24"/>
                <w:szCs w:val="24"/>
                <w:rtl/>
              </w:rPr>
            </w:pPr>
            <w:r w:rsidRPr="00C54733">
              <w:rPr>
                <w:rFonts w:ascii="Noto Naskh Arabic UI" w:hAnsi="Noto Naskh Arabic UI" w:cs="Noto Naskh Arabic UI"/>
                <w:sz w:val="24"/>
                <w:szCs w:val="24"/>
                <w:rtl/>
              </w:rPr>
              <w:t>پەسەندکردن:</w:t>
            </w:r>
          </w:p>
          <w:p w14:paraId="75BAFB5A" w14:textId="77777777" w:rsidR="00C63D63" w:rsidRPr="00C54733" w:rsidRDefault="00F230BD" w:rsidP="00F51805">
            <w:pPr>
              <w:bidi/>
              <w:spacing w:line="240" w:lineRule="auto"/>
              <w:rPr>
                <w:rFonts w:ascii="Noto Naskh Arabic UI" w:hAnsi="Noto Naskh Arabic UI" w:cs="Noto Naskh Arabic UI"/>
                <w:rtl/>
              </w:rPr>
            </w:pPr>
            <w:r w:rsidRPr="00C54733">
              <w:rPr>
                <w:rFonts w:ascii="Noto Naskh Arabic UI" w:hAnsi="Noto Naskh Arabic UI" w:cs="Noto Naskh Arabic UI"/>
                <w:sz w:val="24"/>
                <w:szCs w:val="24"/>
                <w:rtl/>
              </w:rPr>
              <w:t>بڵاو کردنەوە:</w:t>
            </w:r>
          </w:p>
        </w:tc>
        <w:tc>
          <w:tcPr>
            <w:tcW w:w="540" w:type="dxa"/>
          </w:tcPr>
          <w:p w14:paraId="2149A42F" w14:textId="77777777" w:rsidR="00C63D63" w:rsidRPr="00C54733" w:rsidRDefault="00C63D63" w:rsidP="00C63D63">
            <w:pPr>
              <w:bidi/>
              <w:rPr>
                <w:rFonts w:ascii="Noto Naskh Arabic UI" w:hAnsi="Noto Naskh Arabic UI" w:cs="Noto Naskh Arabic UI"/>
                <w:rtl/>
              </w:rPr>
            </w:pPr>
          </w:p>
        </w:tc>
        <w:tc>
          <w:tcPr>
            <w:tcW w:w="6300" w:type="dxa"/>
            <w:vMerge w:val="restart"/>
            <w:tcBorders>
              <w:top w:val="single" w:sz="4" w:space="0" w:color="auto"/>
            </w:tcBorders>
          </w:tcPr>
          <w:p w14:paraId="212C558D" w14:textId="6B6E5AA2" w:rsidR="00064BE5" w:rsidRPr="00B57F37" w:rsidRDefault="00506304" w:rsidP="008E07D7">
            <w:pPr>
              <w:bidi/>
              <w:spacing w:before="240" w:after="0"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  <w:r w:rsidRPr="00B57F37">
              <w:rPr>
                <w:rFonts w:ascii="Noto Naskh Arabic" w:hAnsi="Noto Naskh Arabic" w:cs="Noto Naskh Arabic"/>
                <w:rtl/>
                <w:lang w:bidi="ar-IQ"/>
              </w:rPr>
              <w:t xml:space="preserve">جۆری </w:t>
            </w:r>
            <w:r w:rsidR="00B57F37" w:rsidRPr="00B57F37">
              <w:rPr>
                <w:rFonts w:ascii="Noto Naskh Arabic" w:hAnsi="Noto Naskh Arabic" w:cs="Noto Naskh Arabic"/>
                <w:lang w:bidi="ar-IQ"/>
              </w:rPr>
              <w:t xml:space="preserve">Noto </w:t>
            </w:r>
            <w:proofErr w:type="spellStart"/>
            <w:r w:rsidR="00B57F37" w:rsidRPr="00B57F37">
              <w:rPr>
                <w:rFonts w:ascii="Noto Naskh Arabic" w:hAnsi="Noto Naskh Arabic" w:cs="Noto Naskh Arabic"/>
                <w:lang w:bidi="ar-IQ"/>
              </w:rPr>
              <w:t>Naskh</w:t>
            </w:r>
            <w:proofErr w:type="spellEnd"/>
            <w:r w:rsidR="00B57F37" w:rsidRPr="00B57F37">
              <w:rPr>
                <w:rFonts w:ascii="Noto Naskh Arabic" w:hAnsi="Noto Naskh Arabic" w:cs="Noto Naskh Arabic"/>
                <w:lang w:bidi="ar-IQ"/>
              </w:rPr>
              <w:t xml:space="preserve"> Arabic</w:t>
            </w:r>
            <w:r w:rsidRPr="00B57F37">
              <w:rPr>
                <w:rFonts w:ascii="Noto Naskh Arabic" w:hAnsi="Noto Naskh Arabic" w:cs="Noto Naskh Arabic"/>
                <w:rtl/>
                <w:lang w:bidi="ar-IQ"/>
              </w:rPr>
              <w:t xml:space="preserve"> </w:t>
            </w:r>
            <w:r w:rsidR="00064BE5" w:rsidRPr="00B57F37">
              <w:rPr>
                <w:rFonts w:ascii="Noto Naskh Arabic" w:hAnsi="Noto Naskh Arabic" w:cs="Noto Naskh Arabic"/>
                <w:rtl/>
                <w:lang w:bidi="ar-IQ"/>
              </w:rPr>
              <w:t xml:space="preserve"> </w:t>
            </w:r>
            <w:r w:rsidRPr="00B57F37">
              <w:rPr>
                <w:rFonts w:ascii="Noto Naskh Arabic" w:hAnsi="Noto Naskh Arabic" w:cs="Noto Naskh Arabic"/>
                <w:rtl/>
                <w:lang w:bidi="ar-IQ"/>
              </w:rPr>
              <w:t>وە بە قەبارەی</w:t>
            </w:r>
            <w:r w:rsidR="00064BE5" w:rsidRPr="00B57F37">
              <w:rPr>
                <w:rFonts w:ascii="Noto Naskh Arabic" w:hAnsi="Noto Naskh Arabic" w:cs="Noto Naskh Arabic"/>
                <w:rtl/>
                <w:lang w:bidi="ar-IQ"/>
              </w:rPr>
              <w:t xml:space="preserve"> </w:t>
            </w:r>
            <w:r w:rsidR="00534284" w:rsidRPr="00B57F37">
              <w:rPr>
                <w:rFonts w:ascii="Noto Naskh Arabic" w:hAnsi="Noto Naskh Arabic" w:cs="Noto Naskh Arabic"/>
                <w:lang w:bidi="ar-KW"/>
              </w:rPr>
              <w:t>11</w:t>
            </w:r>
            <w:r w:rsidR="00566A84" w:rsidRPr="00B57F37">
              <w:rPr>
                <w:rFonts w:ascii="Noto Naskh Arabic" w:hAnsi="Noto Naskh Arabic" w:cs="Noto Naskh Arabic"/>
                <w:rtl/>
                <w:lang w:bidi="ar-IQ"/>
              </w:rPr>
              <w:t xml:space="preserve">. لە </w:t>
            </w:r>
            <w:r w:rsidR="00534284" w:rsidRPr="00B57F37">
              <w:rPr>
                <w:rFonts w:ascii="Noto Naskh Arabic" w:hAnsi="Noto Naskh Arabic" w:cs="Noto Naskh Arabic"/>
                <w:lang w:bidi="ar-IQ"/>
              </w:rPr>
              <w:t>250</w:t>
            </w:r>
            <w:r w:rsidR="00566A84" w:rsidRPr="00B57F37">
              <w:rPr>
                <w:rFonts w:ascii="Noto Naskh Arabic" w:hAnsi="Noto Naskh Arabic" w:cs="Noto Naskh Arabic"/>
                <w:rtl/>
                <w:lang w:bidi="ar-IQ"/>
              </w:rPr>
              <w:t xml:space="preserve"> ووشە زیاتر نەبی</w:t>
            </w:r>
            <w:r w:rsidR="00534284" w:rsidRPr="00B57F37">
              <w:rPr>
                <w:rFonts w:ascii="Noto Naskh Arabic" w:hAnsi="Noto Naskh Arabic" w:cs="Noto Naskh Arabic"/>
                <w:lang w:bidi="ar-IQ"/>
              </w:rPr>
              <w:t>.</w:t>
            </w:r>
          </w:p>
          <w:p w14:paraId="3CDAB7B9" w14:textId="77777777" w:rsidR="00A57AC1" w:rsidRPr="00C54733" w:rsidRDefault="00A57AC1" w:rsidP="002259ED">
            <w:pPr>
              <w:bidi/>
              <w:spacing w:before="240" w:after="0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IQ"/>
              </w:rPr>
            </w:pPr>
          </w:p>
        </w:tc>
      </w:tr>
      <w:tr w:rsidR="00C63D63" w:rsidRPr="00C54733" w14:paraId="451A8F03" w14:textId="77777777" w:rsidTr="00506304">
        <w:tc>
          <w:tcPr>
            <w:tcW w:w="1934" w:type="dxa"/>
            <w:tcBorders>
              <w:top w:val="single" w:sz="4" w:space="0" w:color="auto"/>
            </w:tcBorders>
          </w:tcPr>
          <w:p w14:paraId="46AC8877" w14:textId="77777777" w:rsidR="00C63D63" w:rsidRPr="009D71F5" w:rsidRDefault="00064BE5" w:rsidP="009D71F5">
            <w:pPr>
              <w:bidi/>
              <w:spacing w:after="0" w:line="240" w:lineRule="auto"/>
              <w:rPr>
                <w:rFonts w:ascii="Noto Naskh Arabic UI" w:hAnsi="Noto Naskh Arabic UI" w:cs="Noto Naskh Arabic UI"/>
                <w:b/>
                <w:bCs/>
                <w:rtl/>
              </w:rPr>
            </w:pPr>
            <w:r w:rsidRPr="009D71F5">
              <w:rPr>
                <w:rFonts w:ascii="Noto Naskh Arabic UI" w:hAnsi="Noto Naskh Arabic UI" w:cs="Noto Naskh Arabic UI"/>
                <w:b/>
                <w:bCs/>
                <w:rtl/>
              </w:rPr>
              <w:t xml:space="preserve">ووشە </w:t>
            </w:r>
            <w:r w:rsidR="00741999" w:rsidRPr="009D71F5">
              <w:rPr>
                <w:rFonts w:ascii="Noto Naskh Arabic UI" w:hAnsi="Noto Naskh Arabic UI" w:cs="Noto Naskh Arabic UI"/>
                <w:b/>
                <w:bCs/>
                <w:rtl/>
              </w:rPr>
              <w:t>سەرەکییەکان</w:t>
            </w:r>
          </w:p>
          <w:p w14:paraId="63FC1592" w14:textId="5C8C8819" w:rsidR="002259ED" w:rsidRPr="00497F54" w:rsidRDefault="00741999" w:rsidP="009D71F5">
            <w:pPr>
              <w:bidi/>
              <w:spacing w:after="0" w:line="240" w:lineRule="auto"/>
              <w:rPr>
                <w:rFonts w:cs="Noto Naskh Arabic UI"/>
                <w:i/>
                <w:iCs/>
                <w:sz w:val="24"/>
                <w:szCs w:val="24"/>
                <w:rtl/>
              </w:rPr>
            </w:pPr>
            <w:r w:rsidRPr="009D71F5">
              <w:rPr>
                <w:rFonts w:ascii="Noto Naskh Arabic UI" w:hAnsi="Noto Naskh Arabic UI" w:cs="Noto Naskh Arabic UI"/>
                <w:i/>
                <w:iCs/>
                <w:rtl/>
              </w:rPr>
              <w:t>لە پێنج ووشە کەمتر نەبێ</w:t>
            </w:r>
            <w:r w:rsidR="00157E76">
              <w:rPr>
                <w:rFonts w:ascii="Noto Naskh Arabic UI" w:hAnsi="Noto Naskh Arabic UI" w:cs="Noto Naskh Arabic UI"/>
                <w:i/>
                <w:iCs/>
              </w:rPr>
              <w:t>.</w:t>
            </w:r>
          </w:p>
          <w:p w14:paraId="58D461CC" w14:textId="5F79BA2A" w:rsidR="00812FE6" w:rsidRPr="00C54733" w:rsidRDefault="00B055D1" w:rsidP="00812FE6">
            <w:pPr>
              <w:bidi/>
              <w:spacing w:after="0" w:line="240" w:lineRule="auto"/>
              <w:rPr>
                <w:rFonts w:ascii="Noto Naskh Arabic UI" w:hAnsi="Noto Naskh Arabic UI" w:cs="Noto Naskh Arabic UI"/>
                <w:sz w:val="24"/>
                <w:szCs w:val="24"/>
                <w:rtl/>
                <w:lang w:bidi="ku-Arab-IQ"/>
              </w:rPr>
            </w:pPr>
            <w:r>
              <w:rPr>
                <w:rFonts w:ascii="Noto Naskh Arabic UI" w:hAnsi="Noto Naskh Arabic UI" w:cs="Noto Naskh Arabic UI" w:hint="cs"/>
                <w:sz w:val="24"/>
                <w:szCs w:val="24"/>
                <w:rtl/>
                <w:lang w:bidi="ku-Arab-IQ"/>
              </w:rPr>
              <w:t>بە زمانی ئنگلیزی</w:t>
            </w:r>
          </w:p>
        </w:tc>
        <w:tc>
          <w:tcPr>
            <w:tcW w:w="540" w:type="dxa"/>
          </w:tcPr>
          <w:p w14:paraId="66B8AE31" w14:textId="77777777" w:rsidR="00C63D63" w:rsidRPr="00C54733" w:rsidRDefault="00C63D63" w:rsidP="00C63D63">
            <w:pPr>
              <w:bidi/>
              <w:rPr>
                <w:rFonts w:ascii="Noto Naskh Arabic UI" w:hAnsi="Noto Naskh Arabic UI" w:cs="Noto Naskh Arabic UI"/>
                <w:rtl/>
              </w:rPr>
            </w:pPr>
          </w:p>
        </w:tc>
        <w:tc>
          <w:tcPr>
            <w:tcW w:w="6300" w:type="dxa"/>
            <w:vMerge/>
          </w:tcPr>
          <w:p w14:paraId="55FF7AE5" w14:textId="77777777" w:rsidR="00C63D63" w:rsidRPr="00C54733" w:rsidRDefault="00C63D63" w:rsidP="00C63D63">
            <w:pPr>
              <w:bidi/>
              <w:rPr>
                <w:rFonts w:ascii="Noto Naskh Arabic UI" w:hAnsi="Noto Naskh Arabic UI" w:cs="Noto Naskh Arabic UI"/>
                <w:rtl/>
              </w:rPr>
            </w:pPr>
          </w:p>
        </w:tc>
      </w:tr>
    </w:tbl>
    <w:p w14:paraId="2652096F" w14:textId="64165884" w:rsidR="00534284" w:rsidRPr="00534284" w:rsidRDefault="00534284" w:rsidP="00183D41">
      <w:pPr>
        <w:bidi/>
        <w:spacing w:before="240" w:after="0"/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</w:pPr>
      <w:r w:rsidRPr="00534284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1</w:t>
      </w:r>
      <w:r w:rsidRPr="00877BBD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.</w:t>
      </w:r>
      <w:r w:rsidRPr="00877BBD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ab/>
        <w:t>پێشەکی (قەبارەی 14):</w:t>
      </w:r>
    </w:p>
    <w:p w14:paraId="3440A152" w14:textId="08A7F07C" w:rsidR="00534284" w:rsidRPr="00534284" w:rsidRDefault="00534284" w:rsidP="00534284">
      <w:pPr>
        <w:bidi/>
        <w:spacing w:after="0"/>
        <w:jc w:val="both"/>
        <w:rPr>
          <w:rFonts w:ascii="Noto Naskh Arabic" w:hAnsi="Noto Naskh Arabic" w:cs="Noto Naskh Arabic"/>
          <w:sz w:val="24"/>
          <w:szCs w:val="24"/>
          <w:lang w:bidi="ar-IQ"/>
        </w:rPr>
      </w:pPr>
      <w:r w:rsidRPr="00534284">
        <w:rPr>
          <w:rFonts w:ascii="Noto Naskh Arabic" w:hAnsi="Noto Naskh Arabic" w:cs="Noto Naskh Arabic"/>
          <w:sz w:val="24"/>
          <w:szCs w:val="24"/>
          <w:rtl/>
          <w:lang w:bidi="ar-IQ"/>
        </w:rPr>
        <w:t xml:space="preserve">جۆری فۆنت </w:t>
      </w:r>
      <w:r w:rsidRPr="00534284">
        <w:rPr>
          <w:rFonts w:ascii="Noto Naskh Arabic" w:hAnsi="Noto Naskh Arabic" w:cs="Noto Naskh Arabic"/>
          <w:sz w:val="24"/>
          <w:szCs w:val="24"/>
          <w:lang w:bidi="ar-IQ"/>
        </w:rPr>
        <w:t xml:space="preserve">Noto </w:t>
      </w:r>
      <w:proofErr w:type="spellStart"/>
      <w:r w:rsidRPr="00534284">
        <w:rPr>
          <w:rFonts w:ascii="Noto Naskh Arabic" w:hAnsi="Noto Naskh Arabic" w:cs="Noto Naskh Arabic"/>
          <w:sz w:val="24"/>
          <w:szCs w:val="24"/>
          <w:lang w:bidi="ar-IQ"/>
        </w:rPr>
        <w:t>Naskh</w:t>
      </w:r>
      <w:proofErr w:type="spellEnd"/>
      <w:r w:rsidRPr="00534284">
        <w:rPr>
          <w:rFonts w:ascii="Noto Naskh Arabic" w:hAnsi="Noto Naskh Arabic" w:cs="Noto Naskh Arabic"/>
          <w:sz w:val="24"/>
          <w:szCs w:val="24"/>
          <w:lang w:bidi="ar-IQ"/>
        </w:rPr>
        <w:t xml:space="preserve"> Arabic </w:t>
      </w:r>
      <w:r w:rsidRPr="00534284">
        <w:rPr>
          <w:rFonts w:ascii="Noto Naskh Arabic" w:hAnsi="Noto Naskh Arabic" w:cs="Noto Naskh Arabic"/>
          <w:sz w:val="24"/>
          <w:szCs w:val="24"/>
          <w:rtl/>
          <w:lang w:bidi="ar-IQ"/>
        </w:rPr>
        <w:t xml:space="preserve">وقەبارە </w:t>
      </w:r>
      <w:r w:rsidRPr="00534284">
        <w:rPr>
          <w:rFonts w:ascii="Noto Naskh Arabic" w:hAnsi="Noto Naskh Arabic" w:cs="Noto Naskh Arabic"/>
          <w:sz w:val="24"/>
          <w:szCs w:val="24"/>
          <w:lang w:bidi="ar-IQ"/>
        </w:rPr>
        <w:t>12</w:t>
      </w:r>
      <w:r w:rsidRPr="00534284">
        <w:rPr>
          <w:rFonts w:ascii="Noto Naskh Arabic" w:hAnsi="Noto Naskh Arabic" w:cs="Noto Naskh Arabic"/>
          <w:sz w:val="24"/>
          <w:szCs w:val="24"/>
          <w:rtl/>
          <w:lang w:bidi="ar-IQ"/>
        </w:rPr>
        <w:t>.</w:t>
      </w:r>
    </w:p>
    <w:p w14:paraId="2E7990E5" w14:textId="77777777" w:rsidR="00534284" w:rsidRPr="00534284" w:rsidRDefault="00534284" w:rsidP="00183D41">
      <w:pPr>
        <w:bidi/>
        <w:spacing w:before="240" w:after="0"/>
        <w:jc w:val="both"/>
        <w:rPr>
          <w:rFonts w:ascii="Noto Naskh Arabic" w:hAnsi="Noto Naskh Arabic" w:cs="Noto Naskh Arabic"/>
          <w:sz w:val="24"/>
          <w:szCs w:val="24"/>
          <w:rtl/>
          <w:lang w:bidi="ar-IQ"/>
        </w:rPr>
      </w:pPr>
      <w:r w:rsidRPr="00534284">
        <w:rPr>
          <w:rFonts w:ascii="Noto Naskh Arabic" w:hAnsi="Noto Naskh Arabic" w:cs="Noto Naskh Arabic"/>
          <w:sz w:val="24"/>
          <w:szCs w:val="24"/>
          <w:lang w:bidi="ar-IQ"/>
        </w:rPr>
        <w:t>1.2</w:t>
      </w:r>
      <w:r w:rsidRPr="00534284">
        <w:rPr>
          <w:rFonts w:ascii="Noto Naskh Arabic" w:hAnsi="Noto Naskh Arabic" w:cs="Noto Naskh Arabic"/>
          <w:sz w:val="24"/>
          <w:szCs w:val="24"/>
          <w:rtl/>
          <w:lang w:bidi="ar-IQ"/>
        </w:rPr>
        <w:t xml:space="preserve"> ناونیشانی فەرعی (قەبارەی 12):</w:t>
      </w:r>
    </w:p>
    <w:p w14:paraId="08B86D52" w14:textId="0755F48E" w:rsidR="00534284" w:rsidRPr="00534284" w:rsidRDefault="00534284" w:rsidP="00534284">
      <w:pPr>
        <w:bidi/>
        <w:spacing w:after="0"/>
        <w:jc w:val="both"/>
        <w:rPr>
          <w:rFonts w:ascii="Noto Naskh Arabic" w:hAnsi="Noto Naskh Arabic" w:cs="Noto Naskh Arabic"/>
          <w:sz w:val="24"/>
          <w:szCs w:val="24"/>
          <w:lang w:bidi="ar-IQ"/>
        </w:rPr>
      </w:pPr>
      <w:r w:rsidRPr="00534284">
        <w:rPr>
          <w:rFonts w:ascii="Noto Naskh Arabic" w:hAnsi="Noto Naskh Arabic" w:cs="Noto Naskh Arabic"/>
          <w:sz w:val="24"/>
          <w:szCs w:val="24"/>
          <w:rtl/>
          <w:lang w:bidi="ar-IQ"/>
        </w:rPr>
        <w:t xml:space="preserve">جۆری فۆنت </w:t>
      </w:r>
      <w:r w:rsidRPr="00534284">
        <w:rPr>
          <w:rFonts w:ascii="Noto Naskh Arabic" w:hAnsi="Noto Naskh Arabic" w:cs="Noto Naskh Arabic"/>
          <w:sz w:val="24"/>
          <w:szCs w:val="24"/>
          <w:lang w:bidi="ar-IQ"/>
        </w:rPr>
        <w:t xml:space="preserve">Noto </w:t>
      </w:r>
      <w:proofErr w:type="spellStart"/>
      <w:r w:rsidRPr="00534284">
        <w:rPr>
          <w:rFonts w:ascii="Noto Naskh Arabic" w:hAnsi="Noto Naskh Arabic" w:cs="Noto Naskh Arabic"/>
          <w:sz w:val="24"/>
          <w:szCs w:val="24"/>
          <w:lang w:bidi="ar-IQ"/>
        </w:rPr>
        <w:t>Naskh</w:t>
      </w:r>
      <w:proofErr w:type="spellEnd"/>
      <w:r w:rsidRPr="00534284">
        <w:rPr>
          <w:rFonts w:ascii="Noto Naskh Arabic" w:hAnsi="Noto Naskh Arabic" w:cs="Noto Naskh Arabic"/>
          <w:sz w:val="24"/>
          <w:szCs w:val="24"/>
          <w:lang w:bidi="ar-IQ"/>
        </w:rPr>
        <w:t xml:space="preserve"> Arabic </w:t>
      </w:r>
      <w:r w:rsidRPr="00534284">
        <w:rPr>
          <w:rFonts w:ascii="Noto Naskh Arabic" w:hAnsi="Noto Naskh Arabic" w:cs="Noto Naskh Arabic"/>
          <w:sz w:val="24"/>
          <w:szCs w:val="24"/>
          <w:rtl/>
          <w:lang w:bidi="ar-IQ"/>
        </w:rPr>
        <w:t xml:space="preserve">وقەبارە </w:t>
      </w:r>
      <w:r w:rsidRPr="00534284">
        <w:rPr>
          <w:rFonts w:ascii="Noto Naskh Arabic" w:hAnsi="Noto Naskh Arabic" w:cs="Noto Naskh Arabic"/>
          <w:sz w:val="24"/>
          <w:szCs w:val="24"/>
          <w:lang w:bidi="ar-IQ"/>
        </w:rPr>
        <w:t>12</w:t>
      </w:r>
      <w:r w:rsidRPr="00534284">
        <w:rPr>
          <w:rFonts w:ascii="Noto Naskh Arabic" w:hAnsi="Noto Naskh Arabic" w:cs="Noto Naskh Arabic"/>
          <w:sz w:val="24"/>
          <w:szCs w:val="24"/>
          <w:rtl/>
          <w:lang w:bidi="ar-IQ"/>
        </w:rPr>
        <w:t>.</w:t>
      </w:r>
    </w:p>
    <w:p w14:paraId="2646AB3F" w14:textId="77777777" w:rsidR="00534284" w:rsidRPr="00877BBD" w:rsidRDefault="00534284" w:rsidP="00183D41">
      <w:pPr>
        <w:bidi/>
        <w:spacing w:before="240" w:after="0"/>
        <w:jc w:val="both"/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</w:pPr>
      <w:r w:rsidRPr="00877BBD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2. ناونیشانی رەئیسی (قەبارەی 14):</w:t>
      </w:r>
    </w:p>
    <w:p w14:paraId="00245C2B" w14:textId="07938F2E" w:rsidR="00534284" w:rsidRPr="00534284" w:rsidRDefault="00534284" w:rsidP="00534284">
      <w:pPr>
        <w:bidi/>
        <w:spacing w:after="0"/>
        <w:jc w:val="both"/>
        <w:rPr>
          <w:rFonts w:ascii="Noto Naskh Arabic" w:hAnsi="Noto Naskh Arabic" w:cs="Noto Naskh Arabic"/>
          <w:sz w:val="24"/>
          <w:szCs w:val="24"/>
          <w:rtl/>
          <w:lang w:bidi="ar-IQ"/>
        </w:rPr>
      </w:pPr>
      <w:r w:rsidRPr="00534284">
        <w:rPr>
          <w:rFonts w:ascii="Noto Naskh Arabic" w:hAnsi="Noto Naskh Arabic" w:cs="Noto Naskh Arabic"/>
          <w:sz w:val="24"/>
          <w:szCs w:val="24"/>
          <w:rtl/>
          <w:lang w:bidi="ar-IQ"/>
        </w:rPr>
        <w:lastRenderedPageBreak/>
        <w:t xml:space="preserve">جۆری فۆنت </w:t>
      </w:r>
      <w:r w:rsidRPr="00534284">
        <w:rPr>
          <w:rFonts w:ascii="Noto Naskh Arabic" w:hAnsi="Noto Naskh Arabic" w:cs="Noto Naskh Arabic"/>
          <w:sz w:val="24"/>
          <w:szCs w:val="24"/>
          <w:lang w:bidi="ar-IQ"/>
        </w:rPr>
        <w:t xml:space="preserve">Noto </w:t>
      </w:r>
      <w:proofErr w:type="spellStart"/>
      <w:r w:rsidRPr="00534284">
        <w:rPr>
          <w:rFonts w:ascii="Noto Naskh Arabic" w:hAnsi="Noto Naskh Arabic" w:cs="Noto Naskh Arabic"/>
          <w:sz w:val="24"/>
          <w:szCs w:val="24"/>
          <w:lang w:bidi="ar-IQ"/>
        </w:rPr>
        <w:t>Naskh</w:t>
      </w:r>
      <w:proofErr w:type="spellEnd"/>
      <w:r w:rsidRPr="00534284">
        <w:rPr>
          <w:rFonts w:ascii="Noto Naskh Arabic" w:hAnsi="Noto Naskh Arabic" w:cs="Noto Naskh Arabic"/>
          <w:sz w:val="24"/>
          <w:szCs w:val="24"/>
          <w:lang w:bidi="ar-IQ"/>
        </w:rPr>
        <w:t xml:space="preserve"> Arabic </w:t>
      </w:r>
      <w:r w:rsidRPr="00534284">
        <w:rPr>
          <w:rFonts w:ascii="Noto Naskh Arabic" w:hAnsi="Noto Naskh Arabic" w:cs="Noto Naskh Arabic"/>
          <w:sz w:val="24"/>
          <w:szCs w:val="24"/>
          <w:rtl/>
          <w:lang w:bidi="ar-IQ"/>
        </w:rPr>
        <w:t xml:space="preserve">وقەبارە </w:t>
      </w:r>
      <w:r w:rsidRPr="00534284">
        <w:rPr>
          <w:rFonts w:ascii="Noto Naskh Arabic" w:hAnsi="Noto Naskh Arabic" w:cs="Noto Naskh Arabic"/>
          <w:sz w:val="24"/>
          <w:szCs w:val="24"/>
          <w:lang w:bidi="ar-IQ"/>
        </w:rPr>
        <w:t>12</w:t>
      </w:r>
      <w:r w:rsidRPr="00534284">
        <w:rPr>
          <w:rFonts w:ascii="Noto Naskh Arabic" w:hAnsi="Noto Naskh Arabic" w:cs="Noto Naskh Arabic"/>
          <w:sz w:val="24"/>
          <w:szCs w:val="24"/>
          <w:rtl/>
          <w:lang w:bidi="ar-IQ"/>
        </w:rPr>
        <w:t>.</w:t>
      </w:r>
    </w:p>
    <w:p w14:paraId="50D5F5E6" w14:textId="77777777" w:rsidR="00534284" w:rsidRPr="00534284" w:rsidRDefault="00534284" w:rsidP="00183D41">
      <w:pPr>
        <w:bidi/>
        <w:spacing w:before="240" w:after="0"/>
        <w:jc w:val="both"/>
        <w:rPr>
          <w:rFonts w:ascii="Noto Naskh Arabic" w:hAnsi="Noto Naskh Arabic" w:cs="Noto Naskh Arabic"/>
          <w:sz w:val="24"/>
          <w:szCs w:val="24"/>
          <w:rtl/>
          <w:lang w:bidi="ar-IQ"/>
        </w:rPr>
      </w:pPr>
      <w:r w:rsidRPr="00534284">
        <w:rPr>
          <w:rFonts w:ascii="Noto Naskh Arabic" w:hAnsi="Noto Naskh Arabic" w:cs="Noto Naskh Arabic"/>
          <w:sz w:val="24"/>
          <w:szCs w:val="24"/>
          <w:rtl/>
          <w:lang w:bidi="ar-IQ"/>
        </w:rPr>
        <w:t>2.1 ناونیشانی فەرعی (قەبارەی 12):</w:t>
      </w:r>
    </w:p>
    <w:p w14:paraId="3B475EFB" w14:textId="42E895E7" w:rsidR="00534284" w:rsidRPr="00534284" w:rsidRDefault="00534284" w:rsidP="00534284">
      <w:pPr>
        <w:bidi/>
        <w:spacing w:after="0"/>
        <w:jc w:val="both"/>
        <w:rPr>
          <w:rFonts w:ascii="Noto Naskh Arabic" w:hAnsi="Noto Naskh Arabic" w:cs="Noto Naskh Arabic"/>
          <w:sz w:val="24"/>
          <w:szCs w:val="24"/>
          <w:lang w:bidi="ar-IQ"/>
        </w:rPr>
      </w:pPr>
      <w:r w:rsidRPr="00534284">
        <w:rPr>
          <w:rFonts w:ascii="Noto Naskh Arabic" w:hAnsi="Noto Naskh Arabic" w:cs="Noto Naskh Arabic"/>
          <w:sz w:val="24"/>
          <w:szCs w:val="24"/>
          <w:rtl/>
          <w:lang w:bidi="ar-IQ"/>
        </w:rPr>
        <w:t xml:space="preserve">جۆری فۆنت </w:t>
      </w:r>
      <w:r w:rsidRPr="00534284">
        <w:rPr>
          <w:rFonts w:ascii="Noto Naskh Arabic" w:hAnsi="Noto Naskh Arabic" w:cs="Noto Naskh Arabic"/>
          <w:sz w:val="24"/>
          <w:szCs w:val="24"/>
          <w:lang w:bidi="ar-IQ"/>
        </w:rPr>
        <w:t xml:space="preserve">Noto </w:t>
      </w:r>
      <w:proofErr w:type="spellStart"/>
      <w:r w:rsidRPr="00534284">
        <w:rPr>
          <w:rFonts w:ascii="Noto Naskh Arabic" w:hAnsi="Noto Naskh Arabic" w:cs="Noto Naskh Arabic"/>
          <w:sz w:val="24"/>
          <w:szCs w:val="24"/>
          <w:lang w:bidi="ar-IQ"/>
        </w:rPr>
        <w:t>Naskh</w:t>
      </w:r>
      <w:proofErr w:type="spellEnd"/>
      <w:r w:rsidRPr="00534284">
        <w:rPr>
          <w:rFonts w:ascii="Noto Naskh Arabic" w:hAnsi="Noto Naskh Arabic" w:cs="Noto Naskh Arabic"/>
          <w:sz w:val="24"/>
          <w:szCs w:val="24"/>
          <w:lang w:bidi="ar-IQ"/>
        </w:rPr>
        <w:t xml:space="preserve"> Arabic </w:t>
      </w:r>
      <w:r w:rsidRPr="00534284">
        <w:rPr>
          <w:rFonts w:ascii="Noto Naskh Arabic" w:hAnsi="Noto Naskh Arabic" w:cs="Noto Naskh Arabic"/>
          <w:sz w:val="24"/>
          <w:szCs w:val="24"/>
          <w:rtl/>
          <w:lang w:bidi="ar-IQ"/>
        </w:rPr>
        <w:t xml:space="preserve">وقەبارە </w:t>
      </w:r>
      <w:r w:rsidRPr="00534284">
        <w:rPr>
          <w:rFonts w:ascii="Noto Naskh Arabic" w:hAnsi="Noto Naskh Arabic" w:cs="Noto Naskh Arabic"/>
          <w:sz w:val="24"/>
          <w:szCs w:val="24"/>
          <w:lang w:bidi="ar-IQ"/>
        </w:rPr>
        <w:t>12</w:t>
      </w:r>
      <w:r w:rsidRPr="00534284">
        <w:rPr>
          <w:rFonts w:ascii="Noto Naskh Arabic" w:hAnsi="Noto Naskh Arabic" w:cs="Noto Naskh Arabic"/>
          <w:sz w:val="24"/>
          <w:szCs w:val="24"/>
          <w:rtl/>
          <w:lang w:bidi="ar-IQ"/>
        </w:rPr>
        <w:t>.</w:t>
      </w:r>
    </w:p>
    <w:p w14:paraId="3C13A8A3" w14:textId="77777777" w:rsidR="00534284" w:rsidRPr="00534284" w:rsidRDefault="00534284" w:rsidP="00183D41">
      <w:pPr>
        <w:bidi/>
        <w:spacing w:before="240" w:after="0"/>
        <w:jc w:val="center"/>
        <w:rPr>
          <w:rFonts w:ascii="Noto Naskh Arabic" w:hAnsi="Noto Naskh Arabic" w:cs="Noto Naskh Arabic"/>
          <w:sz w:val="24"/>
          <w:szCs w:val="24"/>
          <w:rtl/>
          <w:lang w:bidi="ar-OM"/>
        </w:rPr>
      </w:pPr>
      <w:r w:rsidRPr="00534284">
        <w:rPr>
          <w:rFonts w:ascii="Noto Naskh Arabic" w:hAnsi="Noto Naskh Arabic" w:cs="Noto Naskh Arabic"/>
          <w:sz w:val="24"/>
          <w:szCs w:val="24"/>
          <w:rtl/>
          <w:lang w:bidi="ar-OM"/>
        </w:rPr>
        <w:t>خشتە (1)ناوونیشانی خشتە دەبی بە قەبارەی 12 بیت  ودەبی لەسەرەوەی خشتەكە بیت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46"/>
        <w:gridCol w:w="2747"/>
        <w:gridCol w:w="2748"/>
      </w:tblGrid>
      <w:tr w:rsidR="00534284" w:rsidRPr="00534284" w14:paraId="78D33E0E" w14:textId="77777777" w:rsidTr="00A23219">
        <w:trPr>
          <w:trHeight w:val="408"/>
          <w:jc w:val="center"/>
        </w:trPr>
        <w:tc>
          <w:tcPr>
            <w:tcW w:w="2746" w:type="dxa"/>
            <w:vAlign w:val="center"/>
          </w:tcPr>
          <w:p w14:paraId="064461A4" w14:textId="31E486AA" w:rsidR="00534284" w:rsidRPr="00183D41" w:rsidRDefault="00534284" w:rsidP="00B57F37">
            <w:pPr>
              <w:bidi/>
              <w:spacing w:after="0" w:line="240" w:lineRule="auto"/>
              <w:jc w:val="center"/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</w:pPr>
            <w:r w:rsidRPr="00183D41"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  <w:t>ناوونیشانی رشتەی 1</w:t>
            </w:r>
          </w:p>
        </w:tc>
        <w:tc>
          <w:tcPr>
            <w:tcW w:w="2747" w:type="dxa"/>
            <w:vAlign w:val="center"/>
          </w:tcPr>
          <w:p w14:paraId="08628C26" w14:textId="270F08A4" w:rsidR="00534284" w:rsidRPr="00183D41" w:rsidRDefault="00534284" w:rsidP="00B57F37">
            <w:pPr>
              <w:bidi/>
              <w:spacing w:after="0" w:line="240" w:lineRule="auto"/>
              <w:jc w:val="center"/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</w:pPr>
            <w:r w:rsidRPr="00183D41"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  <w:t>ناوونیشانی رشتە</w:t>
            </w:r>
            <w:r w:rsidR="00B57F37">
              <w:rPr>
                <w:rFonts w:ascii="Noto Naskh Arabic" w:hAnsi="Noto Naskh Arabic" w:cs="Noto Naskh Arabic" w:hint="cs"/>
                <w:sz w:val="20"/>
                <w:szCs w:val="20"/>
                <w:rtl/>
                <w:lang w:bidi="ar-IQ"/>
              </w:rPr>
              <w:t>ی</w:t>
            </w:r>
            <w:r w:rsidRPr="00183D41"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  <w:t xml:space="preserve"> 2</w:t>
            </w:r>
          </w:p>
        </w:tc>
        <w:tc>
          <w:tcPr>
            <w:tcW w:w="2748" w:type="dxa"/>
            <w:vAlign w:val="center"/>
          </w:tcPr>
          <w:p w14:paraId="47A750CA" w14:textId="77777777" w:rsidR="00534284" w:rsidRPr="00183D41" w:rsidRDefault="00534284" w:rsidP="00B57F37">
            <w:pPr>
              <w:bidi/>
              <w:spacing w:after="0" w:line="240" w:lineRule="auto"/>
              <w:jc w:val="center"/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</w:pPr>
            <w:r w:rsidRPr="00183D41"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  <w:t>ناوونیشانی رشتەی 3</w:t>
            </w:r>
          </w:p>
        </w:tc>
      </w:tr>
      <w:tr w:rsidR="00A23219" w:rsidRPr="00534284" w14:paraId="38C45E4B" w14:textId="77777777" w:rsidTr="00A23219">
        <w:trPr>
          <w:trHeight w:val="408"/>
          <w:jc w:val="center"/>
        </w:trPr>
        <w:tc>
          <w:tcPr>
            <w:tcW w:w="2746" w:type="dxa"/>
          </w:tcPr>
          <w:p w14:paraId="5B0095C5" w14:textId="0316691E" w:rsidR="00A23219" w:rsidRPr="00534284" w:rsidRDefault="00A23219" w:rsidP="00A23219">
            <w:pPr>
              <w:bidi/>
              <w:spacing w:after="0" w:line="240" w:lineRule="auto"/>
              <w:jc w:val="both"/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</w:pPr>
            <w:r w:rsidRPr="00534284"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  <w:t xml:space="preserve">ناوەرروكەكانی خشتە دەبی بە قەبارەی </w:t>
            </w:r>
            <w:r>
              <w:rPr>
                <w:rFonts w:ascii="Noto Naskh Arabic" w:hAnsi="Noto Naskh Arabic" w:cs="Noto Naskh Arabic" w:hint="cs"/>
                <w:sz w:val="20"/>
                <w:szCs w:val="20"/>
                <w:rtl/>
                <w:lang w:bidi="ar-IQ"/>
              </w:rPr>
              <w:t xml:space="preserve">10 </w:t>
            </w:r>
            <w:r w:rsidRPr="00534284"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  <w:t>بەلام پیوانەی هیلی 1.0</w:t>
            </w:r>
          </w:p>
        </w:tc>
        <w:tc>
          <w:tcPr>
            <w:tcW w:w="2747" w:type="dxa"/>
          </w:tcPr>
          <w:p w14:paraId="407E9BFB" w14:textId="1C110FD2" w:rsidR="00A23219" w:rsidRPr="00534284" w:rsidRDefault="00A23219" w:rsidP="00A23219">
            <w:pPr>
              <w:bidi/>
              <w:spacing w:after="0" w:line="240" w:lineRule="auto"/>
              <w:jc w:val="both"/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</w:pPr>
            <w:r w:rsidRPr="00534284"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  <w:t xml:space="preserve">ناوەرروكەكانی خشتە دەبی بە قەبارەی </w:t>
            </w:r>
            <w:r>
              <w:rPr>
                <w:rFonts w:ascii="Noto Naskh Arabic" w:hAnsi="Noto Naskh Arabic" w:cs="Noto Naskh Arabic" w:hint="cs"/>
                <w:sz w:val="20"/>
                <w:szCs w:val="20"/>
                <w:rtl/>
                <w:lang w:bidi="ar-IQ"/>
              </w:rPr>
              <w:t xml:space="preserve">10 </w:t>
            </w:r>
            <w:r w:rsidRPr="00534284"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  <w:t>بەلام پیوانەی هیلی 1.0</w:t>
            </w:r>
          </w:p>
        </w:tc>
        <w:tc>
          <w:tcPr>
            <w:tcW w:w="2748" w:type="dxa"/>
          </w:tcPr>
          <w:p w14:paraId="5432B7DC" w14:textId="065B88E6" w:rsidR="00A23219" w:rsidRPr="00534284" w:rsidRDefault="00A23219" w:rsidP="00A23219">
            <w:pPr>
              <w:bidi/>
              <w:spacing w:after="0" w:line="240" w:lineRule="auto"/>
              <w:jc w:val="both"/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</w:pPr>
            <w:r w:rsidRPr="00534284"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  <w:t xml:space="preserve">ناوەرروكەكانی خشتە دەبی بە قەبارەی </w:t>
            </w:r>
            <w:r>
              <w:rPr>
                <w:rFonts w:ascii="Noto Naskh Arabic" w:hAnsi="Noto Naskh Arabic" w:cs="Noto Naskh Arabic" w:hint="cs"/>
                <w:sz w:val="20"/>
                <w:szCs w:val="20"/>
                <w:rtl/>
                <w:lang w:bidi="ar-IQ"/>
              </w:rPr>
              <w:t xml:space="preserve">10 </w:t>
            </w:r>
            <w:r w:rsidRPr="00534284"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  <w:t>بەلام پیوانەی هیلی 1.0</w:t>
            </w:r>
          </w:p>
        </w:tc>
      </w:tr>
      <w:tr w:rsidR="00A23219" w:rsidRPr="00534284" w14:paraId="445E4B3E" w14:textId="77777777" w:rsidTr="00A23219">
        <w:trPr>
          <w:trHeight w:val="401"/>
          <w:jc w:val="center"/>
        </w:trPr>
        <w:tc>
          <w:tcPr>
            <w:tcW w:w="2746" w:type="dxa"/>
          </w:tcPr>
          <w:p w14:paraId="6062483F" w14:textId="49D37EE1" w:rsidR="00A23219" w:rsidRPr="00534284" w:rsidRDefault="00A23219" w:rsidP="00A23219">
            <w:pPr>
              <w:bidi/>
              <w:spacing w:after="0" w:line="240" w:lineRule="auto"/>
              <w:jc w:val="both"/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</w:pPr>
            <w:r w:rsidRPr="00534284"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  <w:t xml:space="preserve">ناوەرروكەكانی خشتە دەبی بە قەبارەی </w:t>
            </w:r>
            <w:r>
              <w:rPr>
                <w:rFonts w:ascii="Noto Naskh Arabic" w:hAnsi="Noto Naskh Arabic" w:cs="Noto Naskh Arabic" w:hint="cs"/>
                <w:sz w:val="20"/>
                <w:szCs w:val="20"/>
                <w:rtl/>
                <w:lang w:bidi="ar-IQ"/>
              </w:rPr>
              <w:t xml:space="preserve">10 </w:t>
            </w:r>
            <w:r w:rsidRPr="00534284"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  <w:t>بەلام پیوانەی هیلی 1.0</w:t>
            </w:r>
          </w:p>
        </w:tc>
        <w:tc>
          <w:tcPr>
            <w:tcW w:w="2747" w:type="dxa"/>
          </w:tcPr>
          <w:p w14:paraId="357A9365" w14:textId="5C238A75" w:rsidR="00A23219" w:rsidRPr="00534284" w:rsidRDefault="00A23219" w:rsidP="00A23219">
            <w:pPr>
              <w:bidi/>
              <w:spacing w:after="0" w:line="240" w:lineRule="auto"/>
              <w:jc w:val="both"/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</w:pPr>
            <w:r w:rsidRPr="00534284"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  <w:t xml:space="preserve">ناوەرروكەكانی خشتە دەبی بە قەبارەی </w:t>
            </w:r>
            <w:r>
              <w:rPr>
                <w:rFonts w:ascii="Noto Naskh Arabic" w:hAnsi="Noto Naskh Arabic" w:cs="Noto Naskh Arabic" w:hint="cs"/>
                <w:sz w:val="20"/>
                <w:szCs w:val="20"/>
                <w:rtl/>
                <w:lang w:bidi="ar-IQ"/>
              </w:rPr>
              <w:t xml:space="preserve">10 </w:t>
            </w:r>
            <w:r w:rsidRPr="00534284"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  <w:t>بەلام پیوانەی هیلی 1.0</w:t>
            </w:r>
          </w:p>
        </w:tc>
        <w:tc>
          <w:tcPr>
            <w:tcW w:w="2748" w:type="dxa"/>
          </w:tcPr>
          <w:p w14:paraId="3A7562DB" w14:textId="03CFF77B" w:rsidR="00A23219" w:rsidRPr="00534284" w:rsidRDefault="00A23219" w:rsidP="00A23219">
            <w:pPr>
              <w:bidi/>
              <w:spacing w:after="0" w:line="240" w:lineRule="auto"/>
              <w:jc w:val="both"/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</w:pPr>
            <w:r w:rsidRPr="00534284"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  <w:t xml:space="preserve">ناوەرروكەكانی خشتە دەبی بە قەبارەی </w:t>
            </w:r>
            <w:r>
              <w:rPr>
                <w:rFonts w:ascii="Noto Naskh Arabic" w:hAnsi="Noto Naskh Arabic" w:cs="Noto Naskh Arabic" w:hint="cs"/>
                <w:sz w:val="20"/>
                <w:szCs w:val="20"/>
                <w:rtl/>
                <w:lang w:bidi="ar-IQ"/>
              </w:rPr>
              <w:t xml:space="preserve">10 </w:t>
            </w:r>
            <w:r w:rsidRPr="00534284"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  <w:t>بەلام پیوانەی هیلی 1.0</w:t>
            </w:r>
          </w:p>
        </w:tc>
      </w:tr>
    </w:tbl>
    <w:p w14:paraId="707961A3" w14:textId="77777777" w:rsidR="00534284" w:rsidRPr="00534284" w:rsidRDefault="00534284" w:rsidP="00A23219">
      <w:pPr>
        <w:bidi/>
        <w:spacing w:after="0"/>
        <w:jc w:val="both"/>
        <w:rPr>
          <w:rFonts w:ascii="Noto Naskh Arabic" w:hAnsi="Noto Naskh Arabic" w:cs="Noto Naskh Arabic"/>
          <w:sz w:val="24"/>
          <w:szCs w:val="24"/>
          <w:rtl/>
          <w:lang w:bidi="ar-IQ"/>
        </w:rPr>
      </w:pPr>
    </w:p>
    <w:p w14:paraId="7BA39B6E" w14:textId="77777777" w:rsidR="00534284" w:rsidRPr="00534284" w:rsidRDefault="00534284" w:rsidP="00534284">
      <w:pPr>
        <w:bidi/>
        <w:spacing w:after="0"/>
        <w:jc w:val="both"/>
        <w:rPr>
          <w:rFonts w:ascii="Noto Naskh Arabic" w:hAnsi="Noto Naskh Arabic" w:cs="Noto Naskh Arabic"/>
          <w:sz w:val="24"/>
          <w:szCs w:val="24"/>
          <w:rtl/>
          <w:lang w:bidi="ar-IQ"/>
        </w:rPr>
      </w:pPr>
      <w:r w:rsidRPr="00534284">
        <w:rPr>
          <w:rFonts w:ascii="Noto Naskh Arabic" w:hAnsi="Noto Naskh Arabic" w:cs="Noto Naskh Arabic"/>
          <w:noProof/>
          <w:sz w:val="24"/>
          <w:szCs w:val="24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608DC" wp14:editId="3D5EB6FD">
                <wp:simplePos x="0" y="0"/>
                <wp:positionH relativeFrom="page">
                  <wp:align>center</wp:align>
                </wp:positionH>
                <wp:positionV relativeFrom="paragraph">
                  <wp:posOffset>279400</wp:posOffset>
                </wp:positionV>
                <wp:extent cx="3467100" cy="1775460"/>
                <wp:effectExtent l="0" t="0" r="19050" b="1524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775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337AE8" id="Rectangle: Rounded Corners 19" o:spid="_x0000_s1026" style="position:absolute;margin-left:0;margin-top:22pt;width:273pt;height:139.8pt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" fillcolor="#5b9bd5 [3204]" strokecolor="#1f4d78 [1604]" strokeweight="1pt">
                <v:stroke joinstyle="miter"/>
                <w10:wrap anchorx="page"/>
              </v:roundrect>
            </w:pict>
          </mc:Fallback>
        </mc:AlternateContent>
      </w:r>
      <w:r w:rsidRPr="00534284">
        <w:rPr>
          <w:rFonts w:ascii="Noto Naskh Arabic" w:hAnsi="Noto Naskh Arabic" w:cs="Noto Naskh Arabic"/>
          <w:sz w:val="24"/>
          <w:szCs w:val="24"/>
          <w:rtl/>
          <w:lang w:bidi="ar-IQ"/>
        </w:rPr>
        <w:t>بەلام شیوەكەی بە گویرەی خوارەوە دەبیت:</w:t>
      </w:r>
    </w:p>
    <w:p w14:paraId="4E8EB67C" w14:textId="77777777" w:rsidR="00534284" w:rsidRPr="00534284" w:rsidRDefault="00534284" w:rsidP="00534284">
      <w:pPr>
        <w:bidi/>
        <w:spacing w:after="0"/>
        <w:jc w:val="both"/>
        <w:rPr>
          <w:rFonts w:ascii="Noto Naskh Arabic" w:hAnsi="Noto Naskh Arabic" w:cs="Noto Naskh Arabic"/>
          <w:sz w:val="24"/>
          <w:szCs w:val="24"/>
          <w:rtl/>
          <w:lang w:bidi="ar-IQ"/>
        </w:rPr>
      </w:pPr>
    </w:p>
    <w:p w14:paraId="53FB7FB3" w14:textId="77777777" w:rsidR="00534284" w:rsidRPr="00534284" w:rsidRDefault="00534284" w:rsidP="00534284">
      <w:pPr>
        <w:bidi/>
        <w:spacing w:after="0"/>
        <w:jc w:val="both"/>
        <w:rPr>
          <w:rFonts w:ascii="Noto Naskh Arabic" w:hAnsi="Noto Naskh Arabic" w:cs="Noto Naskh Arabic"/>
          <w:sz w:val="24"/>
          <w:szCs w:val="24"/>
          <w:rtl/>
          <w:lang w:bidi="ar-IQ"/>
        </w:rPr>
      </w:pPr>
    </w:p>
    <w:p w14:paraId="725EC8E5" w14:textId="77777777" w:rsidR="00534284" w:rsidRPr="00534284" w:rsidRDefault="00534284" w:rsidP="00534284">
      <w:pPr>
        <w:bidi/>
        <w:spacing w:after="0"/>
        <w:jc w:val="both"/>
        <w:rPr>
          <w:rFonts w:ascii="Noto Naskh Arabic" w:hAnsi="Noto Naskh Arabic" w:cs="Noto Naskh Arabic"/>
          <w:sz w:val="24"/>
          <w:szCs w:val="24"/>
          <w:rtl/>
          <w:lang w:bidi="ar-IQ"/>
        </w:rPr>
      </w:pPr>
    </w:p>
    <w:p w14:paraId="394DF559" w14:textId="77777777" w:rsidR="00534284" w:rsidRPr="00534284" w:rsidRDefault="00534284" w:rsidP="00534284">
      <w:pPr>
        <w:bidi/>
        <w:spacing w:after="0"/>
        <w:jc w:val="both"/>
        <w:rPr>
          <w:rFonts w:ascii="Noto Naskh Arabic" w:hAnsi="Noto Naskh Arabic" w:cs="Noto Naskh Arabic"/>
          <w:sz w:val="24"/>
          <w:szCs w:val="24"/>
          <w:rtl/>
          <w:lang w:bidi="ar-IQ"/>
        </w:rPr>
      </w:pPr>
    </w:p>
    <w:p w14:paraId="7ECA306B" w14:textId="77777777" w:rsidR="00534284" w:rsidRPr="00534284" w:rsidRDefault="00534284" w:rsidP="00534284">
      <w:pPr>
        <w:bidi/>
        <w:spacing w:after="0"/>
        <w:jc w:val="both"/>
        <w:rPr>
          <w:rFonts w:ascii="Noto Naskh Arabic" w:hAnsi="Noto Naskh Arabic" w:cs="Noto Naskh Arabic"/>
          <w:sz w:val="24"/>
          <w:szCs w:val="24"/>
          <w:rtl/>
          <w:lang w:bidi="ar-IQ"/>
        </w:rPr>
      </w:pPr>
    </w:p>
    <w:p w14:paraId="285F2EB2" w14:textId="77777777" w:rsidR="00183D41" w:rsidRDefault="00183D41" w:rsidP="00183D41">
      <w:pPr>
        <w:bidi/>
        <w:spacing w:after="0"/>
        <w:jc w:val="center"/>
        <w:rPr>
          <w:rFonts w:ascii="Noto Naskh Arabic" w:hAnsi="Noto Naskh Arabic" w:cs="Noto Naskh Arabic"/>
          <w:sz w:val="24"/>
          <w:szCs w:val="24"/>
          <w:lang w:bidi="ar-IQ"/>
        </w:rPr>
      </w:pPr>
    </w:p>
    <w:p w14:paraId="2DB077F3" w14:textId="57B726FA" w:rsidR="00534284" w:rsidRPr="00534284" w:rsidRDefault="00534284" w:rsidP="00183D41">
      <w:pPr>
        <w:bidi/>
        <w:spacing w:after="0"/>
        <w:jc w:val="center"/>
        <w:rPr>
          <w:rFonts w:ascii="Noto Naskh Arabic" w:hAnsi="Noto Naskh Arabic" w:cs="Noto Naskh Arabic"/>
          <w:sz w:val="24"/>
          <w:szCs w:val="24"/>
          <w:highlight w:val="yellow"/>
          <w:rtl/>
          <w:lang w:bidi="ar-IQ"/>
        </w:rPr>
      </w:pPr>
      <w:r w:rsidRPr="00534284">
        <w:rPr>
          <w:rFonts w:ascii="Noto Naskh Arabic" w:hAnsi="Noto Naskh Arabic" w:cs="Noto Naskh Arabic"/>
          <w:sz w:val="24"/>
          <w:szCs w:val="24"/>
          <w:rtl/>
          <w:lang w:bidi="ar-IQ"/>
        </w:rPr>
        <w:t>شیوەی (1) :</w:t>
      </w:r>
      <w:r w:rsidRPr="00534284">
        <w:rPr>
          <w:rFonts w:ascii="Noto Naskh Arabic" w:hAnsi="Noto Naskh Arabic" w:cs="Noto Naskh Arabic"/>
          <w:sz w:val="24"/>
          <w:szCs w:val="24"/>
          <w:rtl/>
          <w:lang w:bidi="ar-OM"/>
        </w:rPr>
        <w:t>ناوونیشانی خشتە دەبی بە قەبارەی 12 بیت  ودەبی لەناوەندی خوارەوە بیت خشتەكە بیت</w:t>
      </w:r>
    </w:p>
    <w:p w14:paraId="65F68183" w14:textId="4AB1301B" w:rsidR="00534284" w:rsidRPr="00534284" w:rsidRDefault="00183D41" w:rsidP="00534284">
      <w:pPr>
        <w:bidi/>
        <w:spacing w:before="240" w:after="0"/>
        <w:jc w:val="both"/>
        <w:rPr>
          <w:rFonts w:ascii="Noto Naskh Arabic" w:hAnsi="Noto Naskh Arabic" w:cs="Noto Naskh Arabic"/>
          <w:sz w:val="28"/>
          <w:szCs w:val="28"/>
          <w:highlight w:val="yellow"/>
          <w:rtl/>
          <w:lang w:bidi="ar-IQ"/>
        </w:rPr>
      </w:pPr>
      <w:r>
        <w:rPr>
          <w:rFonts w:cs="Calibri"/>
          <w:sz w:val="24"/>
          <w:szCs w:val="24"/>
          <w:lang w:bidi="ar-IQ"/>
        </w:rPr>
        <w:t>X</w:t>
      </w:r>
      <w:r w:rsidR="00534284" w:rsidRPr="00183D41">
        <w:rPr>
          <w:rFonts w:ascii="Noto Naskh Arabic" w:hAnsi="Noto Naskh Arabic" w:cs="Noto Naskh Arabic"/>
          <w:sz w:val="24"/>
          <w:szCs w:val="24"/>
          <w:rtl/>
          <w:lang w:bidi="ar-IQ"/>
        </w:rPr>
        <w:t>.</w:t>
      </w:r>
      <w:r>
        <w:rPr>
          <w:rFonts w:ascii="Noto Naskh Arabic" w:hAnsi="Noto Naskh Arabic" w:cs="Noto Naskh Arabic"/>
          <w:sz w:val="24"/>
          <w:szCs w:val="24"/>
          <w:lang w:bidi="ar-IQ"/>
        </w:rPr>
        <w:t xml:space="preserve"> </w:t>
      </w:r>
      <w:r w:rsidR="00534284" w:rsidRPr="00183D41">
        <w:rPr>
          <w:rFonts w:ascii="Noto Naskh Arabic" w:hAnsi="Noto Naskh Arabic" w:cs="Noto Naskh Arabic"/>
          <w:sz w:val="28"/>
          <w:szCs w:val="28"/>
          <w:rtl/>
          <w:lang w:bidi="ar-IQ"/>
        </w:rPr>
        <w:t xml:space="preserve">دەر ئەنجام (قەبارە14): (گورینی </w:t>
      </w:r>
      <w:r w:rsidR="00534284" w:rsidRPr="00183D41">
        <w:rPr>
          <w:rFonts w:ascii="Noto Naskh Arabic" w:hAnsi="Noto Naskh Arabic" w:cs="Noto Naskh Arabic"/>
          <w:sz w:val="28"/>
          <w:szCs w:val="28"/>
          <w:lang w:bidi="ar-IQ"/>
        </w:rPr>
        <w:t>x</w:t>
      </w:r>
      <w:r w:rsidR="00534284" w:rsidRPr="00183D41">
        <w:rPr>
          <w:rFonts w:ascii="Noto Naskh Arabic" w:hAnsi="Noto Naskh Arabic" w:cs="Noto Naskh Arabic"/>
          <w:sz w:val="28"/>
          <w:szCs w:val="28"/>
          <w:rtl/>
          <w:lang w:bidi="ar-IQ"/>
        </w:rPr>
        <w:t xml:space="preserve"> بە ژمارەیەكی شیاو بەگویرەی ریزبەندی ناوونیشانەكان)</w:t>
      </w:r>
    </w:p>
    <w:p w14:paraId="3CD36F6F" w14:textId="4BE12F3D" w:rsidR="00534284" w:rsidRPr="00534284" w:rsidRDefault="00534284" w:rsidP="00534284">
      <w:pPr>
        <w:bidi/>
        <w:spacing w:before="240" w:after="0"/>
        <w:jc w:val="both"/>
        <w:rPr>
          <w:rFonts w:ascii="Noto Naskh Arabic" w:hAnsi="Noto Naskh Arabic" w:cs="Noto Naskh Arabic"/>
          <w:sz w:val="24"/>
          <w:szCs w:val="24"/>
          <w:rtl/>
          <w:lang w:bidi="ar-IQ"/>
        </w:rPr>
      </w:pPr>
      <w:r w:rsidRPr="0037553E">
        <w:rPr>
          <w:rFonts w:ascii="Noto Naskh Arabic" w:hAnsi="Noto Naskh Arabic" w:cs="Noto Naskh Arabic"/>
          <w:sz w:val="28"/>
          <w:szCs w:val="28"/>
          <w:rtl/>
          <w:lang w:bidi="ar-IQ"/>
        </w:rPr>
        <w:lastRenderedPageBreak/>
        <w:t xml:space="preserve">ناوەروك بە هیلی جوری </w:t>
      </w:r>
      <w:r w:rsidRPr="0037553E">
        <w:rPr>
          <w:rFonts w:ascii="Noto Naskh Arabic" w:hAnsi="Noto Naskh Arabic" w:cs="Noto Naskh Arabic"/>
          <w:sz w:val="24"/>
          <w:szCs w:val="24"/>
          <w:lang w:bidi="ar-IQ"/>
        </w:rPr>
        <w:t xml:space="preserve">Noto </w:t>
      </w:r>
      <w:proofErr w:type="spellStart"/>
      <w:r w:rsidRPr="0037553E">
        <w:rPr>
          <w:rFonts w:ascii="Noto Naskh Arabic" w:hAnsi="Noto Naskh Arabic" w:cs="Noto Naskh Arabic"/>
          <w:sz w:val="24"/>
          <w:szCs w:val="24"/>
          <w:lang w:bidi="ar-IQ"/>
        </w:rPr>
        <w:t>Naskh</w:t>
      </w:r>
      <w:proofErr w:type="spellEnd"/>
      <w:r w:rsidRPr="0037553E">
        <w:rPr>
          <w:rFonts w:ascii="Noto Naskh Arabic" w:hAnsi="Noto Naskh Arabic" w:cs="Noto Naskh Arabic"/>
          <w:sz w:val="24"/>
          <w:szCs w:val="24"/>
          <w:lang w:bidi="ar-IQ"/>
        </w:rPr>
        <w:t xml:space="preserve"> Arabic</w:t>
      </w:r>
    </w:p>
    <w:p w14:paraId="1666BDEF" w14:textId="77777777" w:rsidR="00534284" w:rsidRPr="00534284" w:rsidRDefault="00534284" w:rsidP="00534284">
      <w:pPr>
        <w:bidi/>
        <w:spacing w:before="240" w:after="0"/>
        <w:jc w:val="both"/>
        <w:rPr>
          <w:rFonts w:ascii="Noto Naskh Arabic" w:hAnsi="Noto Naskh Arabic" w:cs="Noto Naskh Arabic"/>
          <w:sz w:val="24"/>
          <w:szCs w:val="24"/>
          <w:rtl/>
          <w:lang w:bidi="ar-IQ"/>
        </w:rPr>
      </w:pPr>
      <w:r w:rsidRPr="00534284">
        <w:rPr>
          <w:rFonts w:ascii="Noto Naskh Arabic" w:hAnsi="Noto Naskh Arabic" w:cs="Noto Naskh Arabic"/>
          <w:sz w:val="24"/>
          <w:szCs w:val="24"/>
          <w:rtl/>
          <w:lang w:bidi="ar-IQ"/>
        </w:rPr>
        <w:t>سەرچاوەكان:</w:t>
      </w:r>
    </w:p>
    <w:p w14:paraId="7E912DAC" w14:textId="77777777" w:rsidR="00534284" w:rsidRPr="00534284" w:rsidRDefault="00534284" w:rsidP="00534284">
      <w:pPr>
        <w:bidi/>
        <w:spacing w:before="240" w:after="0"/>
        <w:jc w:val="both"/>
        <w:rPr>
          <w:rFonts w:ascii="Noto Naskh Arabic" w:hAnsi="Noto Naskh Arabic" w:cs="Noto Naskh Arabic"/>
          <w:sz w:val="24"/>
          <w:szCs w:val="24"/>
          <w:rtl/>
          <w:lang w:bidi="ar-OM"/>
        </w:rPr>
      </w:pPr>
      <w:r w:rsidRPr="00534284">
        <w:rPr>
          <w:rFonts w:ascii="Noto Naskh Arabic" w:hAnsi="Noto Naskh Arabic" w:cs="Noto Naskh Arabic"/>
          <w:sz w:val="24"/>
          <w:szCs w:val="24"/>
          <w:rtl/>
          <w:lang w:bidi="ar-IQ"/>
        </w:rPr>
        <w:t xml:space="preserve">بگویرەی </w:t>
      </w:r>
      <w:r w:rsidRPr="00534284">
        <w:rPr>
          <w:rFonts w:ascii="Noto Naskh Arabic" w:hAnsi="Noto Naskh Arabic" w:cs="Noto Naskh Arabic"/>
          <w:sz w:val="24"/>
          <w:szCs w:val="24"/>
          <w:lang w:bidi="ar-IQ"/>
        </w:rPr>
        <w:t xml:space="preserve">APA </w:t>
      </w:r>
      <w:r w:rsidRPr="00534284">
        <w:rPr>
          <w:rFonts w:ascii="Noto Naskh Arabic" w:hAnsi="Noto Naskh Arabic" w:cs="Noto Naskh Arabic"/>
          <w:sz w:val="24"/>
          <w:szCs w:val="24"/>
          <w:rtl/>
          <w:lang w:bidi="ar-OM"/>
        </w:rPr>
        <w:t xml:space="preserve"> سەرچاوەكان دەنوسرین</w:t>
      </w:r>
    </w:p>
    <w:p w14:paraId="22921400" w14:textId="77777777" w:rsidR="00534284" w:rsidRDefault="00534284" w:rsidP="00534284">
      <w:pPr>
        <w:bidi/>
        <w:jc w:val="both"/>
        <w:rPr>
          <w:rFonts w:ascii="Noto Naskh Arabic UI" w:hAnsi="Noto Naskh Arabic UI" w:cs="Noto Naskh Arabic UI"/>
          <w:sz w:val="24"/>
          <w:szCs w:val="24"/>
          <w:rtl/>
          <w:lang w:bidi="ar-IQ"/>
        </w:rPr>
      </w:pPr>
    </w:p>
    <w:p w14:paraId="041195F0" w14:textId="77777777" w:rsidR="00842B77" w:rsidRPr="00877BBD" w:rsidRDefault="00842B77" w:rsidP="00842B77">
      <w:pPr>
        <w:jc w:val="both"/>
        <w:rPr>
          <w:rFonts w:asciiTheme="minorHAnsi" w:hAnsiTheme="minorHAnsi" w:cstheme="minorHAnsi"/>
          <w:color w:val="000000"/>
          <w:sz w:val="24"/>
          <w:szCs w:val="24"/>
          <w:lang w:bidi="ar-IQ"/>
        </w:rPr>
      </w:pPr>
      <w:r w:rsidRPr="00877BB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APA Referencing System Formats </w:t>
      </w:r>
    </w:p>
    <w:p w14:paraId="31B1D3AF" w14:textId="77777777" w:rsidR="00842B77" w:rsidRPr="00877BBD" w:rsidRDefault="00842B77" w:rsidP="00842B77">
      <w:pPr>
        <w:ind w:left="900" w:hanging="5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77BBD">
        <w:rPr>
          <w:rFonts w:asciiTheme="minorHAnsi" w:hAnsiTheme="minorHAnsi" w:cstheme="minorHAnsi"/>
          <w:b/>
          <w:bCs/>
          <w:color w:val="000000"/>
          <w:sz w:val="24"/>
          <w:szCs w:val="24"/>
        </w:rPr>
        <w:t>Cite a Book:</w:t>
      </w:r>
    </w:p>
    <w:p w14:paraId="0E129C98" w14:textId="77777777" w:rsidR="00842B77" w:rsidRPr="00877BBD" w:rsidRDefault="00842B77" w:rsidP="00842B77">
      <w:pPr>
        <w:ind w:left="90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77BBD">
        <w:rPr>
          <w:rFonts w:asciiTheme="minorHAnsi" w:hAnsiTheme="minorHAnsi" w:cstheme="minorHAnsi"/>
          <w:b/>
          <w:bCs/>
          <w:color w:val="000000"/>
          <w:sz w:val="24"/>
          <w:szCs w:val="24"/>
        </w:rPr>
        <w:t>Format:</w:t>
      </w:r>
    </w:p>
    <w:p w14:paraId="7B0E39A6" w14:textId="77777777" w:rsidR="00842B77" w:rsidRPr="00877BBD" w:rsidRDefault="00842B77" w:rsidP="00842B77">
      <w:pPr>
        <w:ind w:left="90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77BBD">
        <w:rPr>
          <w:rFonts w:asciiTheme="minorHAnsi" w:hAnsiTheme="minorHAnsi" w:cstheme="minorHAnsi"/>
          <w:color w:val="000000"/>
          <w:sz w:val="24"/>
          <w:szCs w:val="24"/>
        </w:rPr>
        <w:t>Author, A.A.. (Year of Publication). Title of work. Publisher City, State: Publisher.</w:t>
      </w:r>
    </w:p>
    <w:p w14:paraId="6BC68B9D" w14:textId="77777777" w:rsidR="00842B77" w:rsidRPr="00877BBD" w:rsidRDefault="00842B77" w:rsidP="00842B77">
      <w:pPr>
        <w:ind w:left="900" w:hanging="54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77BBD">
        <w:rPr>
          <w:rFonts w:asciiTheme="minorHAnsi" w:hAnsiTheme="minorHAnsi" w:cstheme="minorHAnsi"/>
          <w:b/>
          <w:bCs/>
          <w:color w:val="000000"/>
          <w:sz w:val="24"/>
          <w:szCs w:val="24"/>
        </w:rPr>
        <w:t>Citing a Journal Article:</w:t>
      </w:r>
    </w:p>
    <w:p w14:paraId="3AE6FF0C" w14:textId="77777777" w:rsidR="00842B77" w:rsidRPr="00877BBD" w:rsidRDefault="00842B77" w:rsidP="00842B77">
      <w:pPr>
        <w:ind w:left="90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77BBD">
        <w:rPr>
          <w:rFonts w:asciiTheme="minorHAnsi" w:hAnsiTheme="minorHAnsi" w:cstheme="minorHAnsi"/>
          <w:b/>
          <w:bCs/>
          <w:color w:val="000000"/>
          <w:sz w:val="24"/>
          <w:szCs w:val="24"/>
        </w:rPr>
        <w:t>Format:</w:t>
      </w:r>
    </w:p>
    <w:p w14:paraId="4AD33052" w14:textId="77777777" w:rsidR="00842B77" w:rsidRPr="00877BBD" w:rsidRDefault="00842B77" w:rsidP="00842B77">
      <w:pPr>
        <w:ind w:left="90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77BBD">
        <w:rPr>
          <w:rFonts w:asciiTheme="minorHAnsi" w:hAnsiTheme="minorHAnsi" w:cstheme="minorHAnsi"/>
          <w:color w:val="000000"/>
          <w:sz w:val="24"/>
          <w:szCs w:val="24"/>
        </w:rPr>
        <w:t>Author, A.A.. (Publication Year). Article title. Periodical Title, Volume(Issue), pp.-pp.</w:t>
      </w:r>
    </w:p>
    <w:p w14:paraId="22F1A623" w14:textId="77777777" w:rsidR="00842B77" w:rsidRPr="00877BBD" w:rsidRDefault="00842B77" w:rsidP="00842B77">
      <w:pPr>
        <w:ind w:left="900" w:hanging="54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77BBD">
        <w:rPr>
          <w:rFonts w:asciiTheme="minorHAnsi" w:hAnsiTheme="minorHAnsi" w:cstheme="minorHAnsi"/>
          <w:b/>
          <w:bCs/>
          <w:color w:val="000000"/>
          <w:sz w:val="24"/>
          <w:szCs w:val="24"/>
        </w:rPr>
        <w:t>Citing a Website Article (With an Author):</w:t>
      </w:r>
    </w:p>
    <w:p w14:paraId="2B7F5938" w14:textId="77777777" w:rsidR="00842B77" w:rsidRPr="00877BBD" w:rsidRDefault="00842B77" w:rsidP="00842B77">
      <w:pPr>
        <w:ind w:left="90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77BBD">
        <w:rPr>
          <w:rFonts w:asciiTheme="minorHAnsi" w:hAnsiTheme="minorHAnsi" w:cstheme="minorHAnsi"/>
          <w:b/>
          <w:bCs/>
          <w:color w:val="000000"/>
          <w:sz w:val="24"/>
          <w:szCs w:val="24"/>
        </w:rPr>
        <w:t>Format:</w:t>
      </w:r>
    </w:p>
    <w:p w14:paraId="4F8E7E47" w14:textId="77777777" w:rsidR="00842B77" w:rsidRPr="00877BBD" w:rsidRDefault="00842B77" w:rsidP="00842B77">
      <w:pPr>
        <w:ind w:left="90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77BBD">
        <w:rPr>
          <w:rFonts w:asciiTheme="minorHAnsi" w:hAnsiTheme="minorHAnsi" w:cstheme="minorHAnsi"/>
          <w:color w:val="000000"/>
          <w:sz w:val="24"/>
          <w:szCs w:val="24"/>
        </w:rPr>
        <w:t>Author, A.A.. (Year, Month Date of Publication). Article title. Retrieved from URL.</w:t>
      </w:r>
    </w:p>
    <w:p w14:paraId="288F47D4" w14:textId="77777777" w:rsidR="00842B77" w:rsidRPr="00877BBD" w:rsidRDefault="00842B77" w:rsidP="00842B77">
      <w:pPr>
        <w:ind w:left="900" w:hanging="54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77BBD">
        <w:rPr>
          <w:rFonts w:asciiTheme="minorHAnsi" w:hAnsiTheme="minorHAnsi" w:cstheme="minorHAnsi"/>
          <w:b/>
          <w:bCs/>
          <w:color w:val="000000"/>
          <w:sz w:val="24"/>
          <w:szCs w:val="24"/>
        </w:rPr>
        <w:t>Citing Online Lecture Notes or Presentation Slides:</w:t>
      </w:r>
    </w:p>
    <w:p w14:paraId="1BC36849" w14:textId="77777777" w:rsidR="00842B77" w:rsidRPr="00877BBD" w:rsidRDefault="00842B77" w:rsidP="00842B77">
      <w:pPr>
        <w:ind w:left="90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77BBD">
        <w:rPr>
          <w:rFonts w:asciiTheme="minorHAnsi" w:hAnsiTheme="minorHAnsi" w:cstheme="minorHAnsi"/>
          <w:b/>
          <w:bCs/>
          <w:color w:val="000000"/>
          <w:sz w:val="24"/>
          <w:szCs w:val="24"/>
        </w:rPr>
        <w:t>Format:</w:t>
      </w:r>
    </w:p>
    <w:p w14:paraId="32846AF3" w14:textId="77777777" w:rsidR="00842B77" w:rsidRPr="00877BBD" w:rsidRDefault="00842B77" w:rsidP="00842B77">
      <w:pPr>
        <w:ind w:left="90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77BBD">
        <w:rPr>
          <w:rFonts w:asciiTheme="minorHAnsi" w:hAnsiTheme="minorHAnsi" w:cstheme="minorHAnsi"/>
          <w:color w:val="000000"/>
          <w:sz w:val="24"/>
          <w:szCs w:val="24"/>
        </w:rPr>
        <w:lastRenderedPageBreak/>
        <w:t>Author, A.A.. (Publication Year). Name or title of lecture [file format]. Retrieved from URL.</w:t>
      </w:r>
    </w:p>
    <w:p w14:paraId="4CB96A8C" w14:textId="0C816541" w:rsidR="00157E76" w:rsidRDefault="00157E76" w:rsidP="00157E76">
      <w:pPr>
        <w:bidi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</w:pPr>
    </w:p>
    <w:p w14:paraId="29AC7502" w14:textId="4559585E" w:rsidR="00157E76" w:rsidRPr="00CD767A" w:rsidRDefault="00157E76" w:rsidP="00157E76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Times New Roman"/>
          <w:b/>
          <w:bCs/>
          <w:sz w:val="34"/>
          <w:szCs w:val="34"/>
        </w:rPr>
      </w:pPr>
      <w:bookmarkStart w:id="0" w:name="_Hlk31299152"/>
      <w:r w:rsidRPr="00122232">
        <w:rPr>
          <w:rFonts w:asciiTheme="minorHAnsi" w:hAnsiTheme="minorHAnsi" w:cs="Times New Roman"/>
          <w:b/>
          <w:bCs/>
          <w:sz w:val="28"/>
          <w:szCs w:val="28"/>
        </w:rPr>
        <w:t>TITLE OF PAPER</w:t>
      </w:r>
    </w:p>
    <w:p w14:paraId="20F75F0F" w14:textId="77777777" w:rsidR="00877BBD" w:rsidRDefault="00877BBD" w:rsidP="00877BBD">
      <w:pPr>
        <w:pBdr>
          <w:left w:val="single" w:sz="12" w:space="1" w:color="A6A6A6" w:themeColor="background1" w:themeShade="A6"/>
        </w:pBdr>
        <w:spacing w:before="240" w:after="0" w:line="240" w:lineRule="auto"/>
        <w:rPr>
          <w:rFonts w:cstheme="minorHAnsi"/>
          <w:b/>
          <w:bCs/>
          <w:sz w:val="24"/>
          <w:szCs w:val="24"/>
          <w:lang w:bidi="ar-IQ"/>
        </w:rPr>
      </w:pPr>
      <w:r w:rsidRPr="00BC3E65">
        <w:rPr>
          <w:rFonts w:cstheme="minorHAnsi"/>
          <w:b/>
          <w:bCs/>
          <w:sz w:val="24"/>
          <w:szCs w:val="24"/>
          <w:lang w:bidi="ar-IQ"/>
        </w:rPr>
        <w:t>First author</w:t>
      </w:r>
    </w:p>
    <w:p w14:paraId="4D0687E8" w14:textId="77777777" w:rsidR="00877BBD" w:rsidRPr="0082001D" w:rsidRDefault="00877BBD" w:rsidP="00877BBD">
      <w:pPr>
        <w:pBdr>
          <w:left w:val="single" w:sz="12" w:space="1" w:color="A6A6A6" w:themeColor="background1" w:themeShade="A6"/>
        </w:pBdr>
        <w:spacing w:after="0" w:line="240" w:lineRule="auto"/>
        <w:rPr>
          <w:rFonts w:cstheme="minorHAnsi"/>
          <w:sz w:val="20"/>
          <w:szCs w:val="20"/>
          <w:lang w:bidi="ar-IQ"/>
        </w:rPr>
      </w:pPr>
      <w:r w:rsidRPr="0082001D">
        <w:rPr>
          <w:rFonts w:cstheme="minorHAnsi"/>
          <w:sz w:val="20"/>
          <w:szCs w:val="20"/>
          <w:lang w:bidi="ar-IQ"/>
        </w:rPr>
        <w:t>Department, College, University, City, Country</w:t>
      </w:r>
    </w:p>
    <w:p w14:paraId="0E98B7BC" w14:textId="77777777" w:rsidR="00877BBD" w:rsidRDefault="00877BBD" w:rsidP="00877BBD">
      <w:pPr>
        <w:pBdr>
          <w:left w:val="single" w:sz="12" w:space="1" w:color="A6A6A6" w:themeColor="background1" w:themeShade="A6"/>
        </w:pBdr>
        <w:spacing w:after="0" w:line="240" w:lineRule="auto"/>
        <w:rPr>
          <w:rFonts w:cstheme="minorHAnsi"/>
          <w:sz w:val="20"/>
          <w:szCs w:val="20"/>
          <w:lang w:bidi="ar-IQ"/>
        </w:rPr>
      </w:pPr>
      <w:r w:rsidRPr="0082001D">
        <w:rPr>
          <w:rFonts w:cstheme="minorHAnsi"/>
          <w:sz w:val="20"/>
          <w:szCs w:val="20"/>
          <w:lang w:bidi="ar-IQ"/>
        </w:rPr>
        <w:t>Email</w:t>
      </w:r>
    </w:p>
    <w:p w14:paraId="4950E1E5" w14:textId="77777777" w:rsidR="00877BBD" w:rsidRDefault="00877BBD" w:rsidP="00877BBD">
      <w:pPr>
        <w:pBdr>
          <w:left w:val="single" w:sz="12" w:space="1" w:color="A6A6A6" w:themeColor="background1" w:themeShade="A6"/>
        </w:pBdr>
        <w:spacing w:before="240" w:after="0" w:line="240" w:lineRule="auto"/>
        <w:rPr>
          <w:rFonts w:cstheme="minorHAnsi"/>
          <w:b/>
          <w:bCs/>
          <w:sz w:val="24"/>
          <w:szCs w:val="24"/>
          <w:lang w:bidi="ar-IQ"/>
        </w:rPr>
      </w:pPr>
      <w:r>
        <w:rPr>
          <w:rFonts w:cstheme="minorHAnsi"/>
          <w:b/>
          <w:bCs/>
          <w:sz w:val="24"/>
          <w:szCs w:val="24"/>
          <w:lang w:bidi="ar-IQ"/>
        </w:rPr>
        <w:t>Co-Author(s)</w:t>
      </w:r>
    </w:p>
    <w:p w14:paraId="3EF6D8BF" w14:textId="77777777" w:rsidR="00877BBD" w:rsidRPr="0082001D" w:rsidRDefault="00877BBD" w:rsidP="00877BBD">
      <w:pPr>
        <w:pBdr>
          <w:left w:val="single" w:sz="12" w:space="1" w:color="A6A6A6" w:themeColor="background1" w:themeShade="A6"/>
        </w:pBdr>
        <w:spacing w:after="0" w:line="240" w:lineRule="auto"/>
        <w:rPr>
          <w:rFonts w:cstheme="minorHAnsi"/>
          <w:sz w:val="20"/>
          <w:szCs w:val="20"/>
          <w:lang w:bidi="ar-IQ"/>
        </w:rPr>
      </w:pPr>
      <w:r w:rsidRPr="0082001D">
        <w:rPr>
          <w:rFonts w:cstheme="minorHAnsi"/>
          <w:sz w:val="20"/>
          <w:szCs w:val="20"/>
          <w:lang w:bidi="ar-IQ"/>
        </w:rPr>
        <w:t>Department, College, University, City, Country</w:t>
      </w:r>
    </w:p>
    <w:p w14:paraId="4BD90917" w14:textId="21159CBA" w:rsidR="00877BBD" w:rsidRPr="00877BBD" w:rsidRDefault="00877BBD" w:rsidP="00877BBD">
      <w:pPr>
        <w:pBdr>
          <w:left w:val="single" w:sz="12" w:space="1" w:color="A6A6A6" w:themeColor="background1" w:themeShade="A6"/>
        </w:pBdr>
        <w:spacing w:line="240" w:lineRule="auto"/>
        <w:rPr>
          <w:rFonts w:cstheme="minorHAnsi"/>
          <w:sz w:val="20"/>
          <w:szCs w:val="20"/>
          <w:lang w:bidi="ar-IQ"/>
        </w:rPr>
      </w:pPr>
      <w:r w:rsidRPr="0082001D">
        <w:rPr>
          <w:rFonts w:cstheme="minorHAnsi"/>
          <w:sz w:val="20"/>
          <w:szCs w:val="20"/>
          <w:lang w:bidi="ar-IQ"/>
        </w:rPr>
        <w:t>Email</w:t>
      </w:r>
    </w:p>
    <w:p w14:paraId="53052962" w14:textId="77777777" w:rsidR="00877BBD" w:rsidRDefault="00877BBD" w:rsidP="00157E76">
      <w:pPr>
        <w:spacing w:after="0" w:line="240" w:lineRule="auto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</w:p>
    <w:p w14:paraId="744AD2C8" w14:textId="3BC826D9" w:rsidR="00157E76" w:rsidRDefault="00157E76" w:rsidP="00157E76">
      <w:pPr>
        <w:autoSpaceDE w:val="0"/>
        <w:autoSpaceDN w:val="0"/>
        <w:adjustRightInd w:val="0"/>
        <w:spacing w:before="240" w:after="0"/>
        <w:jc w:val="both"/>
        <w:rPr>
          <w:rFonts w:asciiTheme="minorHAnsi" w:hAnsiTheme="minorHAnsi" w:cs="Times New Roman"/>
          <w:b/>
          <w:bCs/>
          <w:color w:val="0D0D0D"/>
          <w:sz w:val="24"/>
          <w:szCs w:val="24"/>
        </w:rPr>
      </w:pPr>
      <w:r w:rsidRPr="00CD767A">
        <w:rPr>
          <w:rFonts w:asciiTheme="minorHAnsi" w:hAnsiTheme="minorHAnsi" w:cs="Times New Roman"/>
          <w:b/>
          <w:bCs/>
          <w:i/>
          <w:iCs/>
          <w:color w:val="0D0D0D"/>
        </w:rPr>
        <w:t xml:space="preserve">Keywords: </w:t>
      </w:r>
      <w:r w:rsidRPr="00CD767A">
        <w:rPr>
          <w:rFonts w:asciiTheme="minorHAnsi" w:hAnsiTheme="minorHAnsi" w:cs="Times New Roman"/>
          <w:i/>
          <w:iCs/>
          <w:color w:val="0D0D0D"/>
        </w:rPr>
        <w:t>No less than five keywords separated by comma.</w:t>
      </w:r>
      <w:r>
        <w:rPr>
          <w:rFonts w:asciiTheme="minorHAnsi" w:hAnsiTheme="minorHAnsi" w:cs="Times New Roman"/>
          <w:i/>
          <w:iCs/>
          <w:color w:val="0D0D0D"/>
        </w:rPr>
        <w:t xml:space="preserve"> </w:t>
      </w:r>
    </w:p>
    <w:bookmarkEnd w:id="0"/>
    <w:p w14:paraId="73E25D1E" w14:textId="77777777" w:rsidR="00157E76" w:rsidRPr="009D71F5" w:rsidRDefault="00157E76" w:rsidP="00157E76">
      <w:pPr>
        <w:bidi/>
        <w:spacing w:after="0" w:line="240" w:lineRule="auto"/>
        <w:rPr>
          <w:rFonts w:ascii="Noto Naskh Arabic UI" w:hAnsi="Noto Naskh Arabic UI" w:cs="Noto Naskh Arabic UI"/>
          <w:b/>
          <w:bCs/>
          <w:rtl/>
        </w:rPr>
      </w:pPr>
      <w:r w:rsidRPr="009D71F5">
        <w:rPr>
          <w:rFonts w:ascii="Noto Naskh Arabic UI" w:hAnsi="Noto Naskh Arabic UI" w:cs="Noto Naskh Arabic UI"/>
          <w:b/>
          <w:bCs/>
          <w:rtl/>
        </w:rPr>
        <w:t>ووشە سەرەکییەکان</w:t>
      </w:r>
    </w:p>
    <w:p w14:paraId="4E1B4002" w14:textId="77777777" w:rsidR="00157E76" w:rsidRPr="00497F54" w:rsidRDefault="00157E76" w:rsidP="00157E76">
      <w:pPr>
        <w:bidi/>
        <w:spacing w:after="0" w:line="240" w:lineRule="auto"/>
        <w:rPr>
          <w:rFonts w:cs="Noto Naskh Arabic UI"/>
          <w:i/>
          <w:iCs/>
          <w:sz w:val="24"/>
          <w:szCs w:val="24"/>
          <w:rtl/>
        </w:rPr>
      </w:pPr>
      <w:r w:rsidRPr="009D71F5">
        <w:rPr>
          <w:rFonts w:ascii="Noto Naskh Arabic UI" w:hAnsi="Noto Naskh Arabic UI" w:cs="Noto Naskh Arabic UI"/>
          <w:i/>
          <w:iCs/>
          <w:rtl/>
        </w:rPr>
        <w:t>لە پێنج ووشە کەمتر نەبێ,وە بە زمانی ئینگلیزی بێت</w:t>
      </w:r>
      <w:r w:rsidRPr="00C54733">
        <w:rPr>
          <w:rFonts w:ascii="Noto Naskh Arabic UI" w:hAnsi="Noto Naskh Arabic UI" w:cs="Noto Naskh Arabic UI"/>
          <w:i/>
          <w:iCs/>
          <w:sz w:val="24"/>
          <w:szCs w:val="24"/>
          <w:rtl/>
        </w:rPr>
        <w:t>.</w:t>
      </w:r>
      <w:r>
        <w:rPr>
          <w:rFonts w:cs="Noto Naskh Arabic UI"/>
          <w:i/>
          <w:iCs/>
          <w:sz w:val="24"/>
          <w:szCs w:val="24"/>
        </w:rPr>
        <w:t>calibri,11</w:t>
      </w:r>
    </w:p>
    <w:p w14:paraId="4DE0FFAA" w14:textId="77777777" w:rsidR="00157E76" w:rsidRDefault="00157E76" w:rsidP="00157E76">
      <w:p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22C5E41E" w14:textId="27D267B3" w:rsidR="00157E76" w:rsidRPr="00877BBD" w:rsidRDefault="00157E76" w:rsidP="00157E76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77BBD">
        <w:rPr>
          <w:rFonts w:asciiTheme="minorHAnsi" w:hAnsiTheme="minorHAnsi" w:cstheme="minorHAnsi"/>
          <w:b/>
          <w:bCs/>
          <w:color w:val="000000"/>
          <w:sz w:val="24"/>
          <w:szCs w:val="24"/>
        </w:rPr>
        <w:t>Abstract</w:t>
      </w:r>
    </w:p>
    <w:p w14:paraId="1CCD1CA1" w14:textId="13BACAD5" w:rsidR="00157E76" w:rsidRPr="00877BBD" w:rsidRDefault="00157E76" w:rsidP="00157E7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77BBD">
        <w:rPr>
          <w:rFonts w:asciiTheme="minorHAnsi" w:hAnsiTheme="minorHAnsi" w:cstheme="minorHAnsi"/>
          <w:color w:val="000000"/>
          <w:sz w:val="24"/>
          <w:szCs w:val="24"/>
        </w:rPr>
        <w:t>Calibri as a Font Type and Font Size is 12.</w:t>
      </w:r>
    </w:p>
    <w:p w14:paraId="0004152A" w14:textId="37ACA02F" w:rsidR="00157E76" w:rsidRDefault="00157E76" w:rsidP="00157E7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1FFF5E00" w14:textId="47E20302" w:rsidR="00157E76" w:rsidRDefault="00157E76" w:rsidP="00157E76">
      <w:pPr>
        <w:bidi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A33E6" wp14:editId="65246ED1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4248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0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C36D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85pt" to="334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" strokecolor="black [3200]">
                <v:stroke dashstyle="dash"/>
                <w10:wrap anchorx="margin"/>
              </v:line>
            </w:pict>
          </mc:Fallback>
        </mc:AlternateContent>
      </w:r>
    </w:p>
    <w:p w14:paraId="34E4EA00" w14:textId="5728E390" w:rsidR="00157E76" w:rsidRDefault="00157E76" w:rsidP="00157E76">
      <w:pPr>
        <w:bidi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832F0">
        <w:rPr>
          <w:rFonts w:ascii="Noto Naskh Arabic UI" w:hAnsi="Noto Naskh Arabic UI" w:cs="Noto Naskh Arabic UI"/>
          <w:b/>
          <w:bCs/>
          <w:sz w:val="28"/>
          <w:szCs w:val="28"/>
          <w:rtl/>
        </w:rPr>
        <w:t>عنوان البحث</w:t>
      </w:r>
    </w:p>
    <w:p w14:paraId="7280AA35" w14:textId="77777777" w:rsidR="00157E76" w:rsidRDefault="00157E76" w:rsidP="00157E76">
      <w:pPr>
        <w:bidi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1D07A91F" w14:textId="3E539BCD" w:rsidR="009D71F5" w:rsidRPr="009D71F5" w:rsidRDefault="009D71F5" w:rsidP="00157E76">
      <w:pPr>
        <w:bidi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</w:pPr>
      <w:r w:rsidRPr="009D71F5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ملخص:</w:t>
      </w:r>
      <w:r w:rsidRPr="009D71F5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 xml:space="preserve"> </w:t>
      </w:r>
    </w:p>
    <w:p w14:paraId="10232CBF" w14:textId="41BC4355" w:rsidR="009D71F5" w:rsidRPr="00877BBD" w:rsidRDefault="009D71F5" w:rsidP="00877BBD">
      <w:pPr>
        <w:bidi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</w:pPr>
      <w:r w:rsidRPr="009D71F5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 xml:space="preserve">يكون بخط نوع </w:t>
      </w:r>
      <w:proofErr w:type="spellStart"/>
      <w:r w:rsidRPr="009D71F5">
        <w:rPr>
          <w:rFonts w:asciiTheme="majorBidi" w:hAnsiTheme="majorBidi" w:cstheme="majorBidi"/>
          <w:color w:val="000000"/>
          <w:sz w:val="24"/>
          <w:szCs w:val="24"/>
        </w:rPr>
        <w:t>NotoNaskh</w:t>
      </w:r>
      <w:proofErr w:type="spellEnd"/>
      <w:r w:rsidRPr="009D71F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9D71F5"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 xml:space="preserve"> حجم</w:t>
      </w:r>
      <w:r w:rsidRPr="009D71F5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 xml:space="preserve"> </w:t>
      </w:r>
      <w:r w:rsidRPr="009D71F5"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>12</w:t>
      </w:r>
      <w:r w:rsidRPr="009D71F5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>.</w:t>
      </w:r>
      <w:r w:rsidRPr="009D71F5"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 xml:space="preserve"> </w:t>
      </w:r>
    </w:p>
    <w:sectPr w:rsidR="009D71F5" w:rsidRPr="00877BBD" w:rsidSect="00706F86">
      <w:headerReference w:type="default" r:id="rId8"/>
      <w:footerReference w:type="default" r:id="rId9"/>
      <w:pgSz w:w="9691" w:h="13666" w:code="9"/>
      <w:pgMar w:top="720" w:right="720" w:bottom="720" w:left="720" w:header="720" w:footer="720" w:gutter="0"/>
      <w:pgNumType w:start="9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81DA3" w14:textId="77777777" w:rsidR="00DA6A7F" w:rsidRDefault="00DA6A7F" w:rsidP="00BA0CF7">
      <w:pPr>
        <w:spacing w:after="0" w:line="240" w:lineRule="auto"/>
      </w:pPr>
      <w:r>
        <w:separator/>
      </w:r>
    </w:p>
  </w:endnote>
  <w:endnote w:type="continuationSeparator" w:id="0">
    <w:p w14:paraId="12539DFE" w14:textId="77777777" w:rsidR="00DA6A7F" w:rsidRDefault="00DA6A7F" w:rsidP="00BA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FGKGI+EngraversGothic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">
    <w:panose1 w:val="020B0502040504020204"/>
    <w:charset w:val="00"/>
    <w:family w:val="swiss"/>
    <w:pitch w:val="variable"/>
    <w:sig w:usb0="00002003" w:usb1="80000000" w:usb2="00000008" w:usb3="00000000" w:csb0="00000041" w:csb1="00000000"/>
  </w:font>
  <w:font w:name="Noto Naskh Arabic UI">
    <w:altName w:val="Arial"/>
    <w:charset w:val="00"/>
    <w:family w:val="swiss"/>
    <w:pitch w:val="variable"/>
    <w:sig w:usb0="00000000" w:usb1="80002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8BF62" w14:textId="77777777" w:rsidR="00812FE6" w:rsidRDefault="00812FE6" w:rsidP="00F518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5954F" w14:textId="77777777" w:rsidR="00DA6A7F" w:rsidRDefault="00DA6A7F" w:rsidP="00BA0CF7">
      <w:pPr>
        <w:spacing w:after="0" w:line="240" w:lineRule="auto"/>
      </w:pPr>
      <w:r>
        <w:separator/>
      </w:r>
    </w:p>
  </w:footnote>
  <w:footnote w:type="continuationSeparator" w:id="0">
    <w:p w14:paraId="73DF0635" w14:textId="77777777" w:rsidR="00DA6A7F" w:rsidRDefault="00DA6A7F" w:rsidP="00BA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00" w:type="dxa"/>
      <w:tblInd w:w="-5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89"/>
      <w:gridCol w:w="1411"/>
    </w:tblGrid>
    <w:tr w:rsidR="00B6707D" w14:paraId="7CD251DE" w14:textId="77777777" w:rsidTr="00B055D1">
      <w:trPr>
        <w:trHeight w:val="1391"/>
      </w:trPr>
      <w:tc>
        <w:tcPr>
          <w:tcW w:w="8489" w:type="dxa"/>
          <w:tcBorders>
            <w:bottom w:val="single" w:sz="18" w:space="0" w:color="808080" w:themeColor="background1" w:themeShade="80"/>
          </w:tcBorders>
        </w:tcPr>
        <w:p w14:paraId="53F4E02B" w14:textId="77777777" w:rsidR="00B6707D" w:rsidRPr="000B282A" w:rsidRDefault="00551B99" w:rsidP="00551B99">
          <w:pPr>
            <w:autoSpaceDE w:val="0"/>
            <w:autoSpaceDN w:val="0"/>
            <w:bidi/>
            <w:adjustRightInd w:val="0"/>
            <w:spacing w:after="0" w:line="240" w:lineRule="auto"/>
            <w:ind w:right="1286"/>
            <w:jc w:val="center"/>
            <w:rPr>
              <w:rFonts w:ascii="Noto Naskh Arabic" w:hAnsi="Noto Naskh Arabic" w:cs="Noto Naskh Arabic"/>
              <w:b/>
              <w:bCs/>
              <w:color w:val="0D0D0D" w:themeColor="text1" w:themeTint="F2"/>
              <w:sz w:val="26"/>
              <w:szCs w:val="26"/>
              <w:lang w:bidi="ar-IQ"/>
            </w:rPr>
          </w:pPr>
          <w:r>
            <w:rPr>
              <w:rFonts w:ascii="Noto Naskh Arabic" w:hAnsi="Noto Naskh Arabic" w:cs="Noto Naskh Arabic" w:hint="cs"/>
              <w:b/>
              <w:bCs/>
              <w:color w:val="0D0D0D" w:themeColor="text1" w:themeTint="F2"/>
              <w:sz w:val="26"/>
              <w:szCs w:val="26"/>
              <w:rtl/>
              <w:lang w:bidi="ar-IQ"/>
            </w:rPr>
            <w:t>گۆڤاری</w:t>
          </w:r>
          <w:r w:rsidR="00B6707D" w:rsidRPr="000B282A">
            <w:rPr>
              <w:rFonts w:ascii="Noto Naskh Arabic" w:hAnsi="Noto Naskh Arabic" w:cs="Noto Naskh Arabic"/>
              <w:b/>
              <w:bCs/>
              <w:color w:val="0D0D0D" w:themeColor="text1" w:themeTint="F2"/>
              <w:sz w:val="26"/>
              <w:szCs w:val="26"/>
              <w:rtl/>
              <w:lang w:bidi="ar-IQ"/>
            </w:rPr>
            <w:t xml:space="preserve"> </w:t>
          </w:r>
          <w:r w:rsidR="00B3364E">
            <w:rPr>
              <w:rFonts w:ascii="Noto Naskh Arabic" w:hAnsi="Noto Naskh Arabic" w:cs="Noto Naskh Arabic" w:hint="cs"/>
              <w:b/>
              <w:bCs/>
              <w:color w:val="0D0D0D" w:themeColor="text1" w:themeTint="F2"/>
              <w:sz w:val="26"/>
              <w:szCs w:val="26"/>
              <w:rtl/>
              <w:lang w:bidi="ar-IQ"/>
            </w:rPr>
            <w:t xml:space="preserve">قەڵاى زانست </w:t>
          </w:r>
        </w:p>
        <w:p w14:paraId="7448A41D" w14:textId="77777777" w:rsidR="00B6707D" w:rsidRPr="000B282A" w:rsidRDefault="00142109" w:rsidP="00D33A0C">
          <w:pPr>
            <w:tabs>
              <w:tab w:val="right" w:pos="6371"/>
              <w:tab w:val="right" w:pos="6821"/>
            </w:tabs>
            <w:autoSpaceDE w:val="0"/>
            <w:autoSpaceDN w:val="0"/>
            <w:bidi/>
            <w:adjustRightInd w:val="0"/>
            <w:spacing w:after="0" w:line="240" w:lineRule="auto"/>
            <w:ind w:right="1286"/>
            <w:jc w:val="center"/>
            <w:rPr>
              <w:rFonts w:ascii="Noto Naskh Arabic" w:hAnsi="Noto Naskh Arabic" w:cs="Noto Naskh Arabic"/>
              <w:b/>
              <w:bCs/>
              <w:color w:val="222A35" w:themeColor="text2" w:themeShade="80"/>
              <w:sz w:val="18"/>
              <w:szCs w:val="18"/>
              <w:rtl/>
            </w:rPr>
          </w:pPr>
          <w:r w:rsidRPr="002640D8">
            <w:rPr>
              <w:rFonts w:ascii="Noto Naskh Arabic" w:hAnsi="Noto Naskh Arabic" w:cs="Noto Naskh Arabic" w:hint="cs"/>
              <w:b/>
              <w:bCs/>
              <w:color w:val="222A35" w:themeColor="text2" w:themeShade="80"/>
              <w:sz w:val="16"/>
              <w:szCs w:val="16"/>
              <w:rtl/>
            </w:rPr>
            <w:t>گۆڤارێکی زانستی وەرزی باوەڕپێکراوە لە لایەن زانکۆی لوبنانی فەڕەنسی دەردە</w:t>
          </w:r>
          <w:r w:rsidR="002640D8" w:rsidRPr="002640D8">
            <w:rPr>
              <w:rFonts w:ascii="Noto Naskh Arabic" w:hAnsi="Noto Naskh Arabic" w:cs="Noto Naskh Arabic" w:hint="cs"/>
              <w:b/>
              <w:bCs/>
              <w:color w:val="222A35" w:themeColor="text2" w:themeShade="80"/>
              <w:sz w:val="16"/>
              <w:szCs w:val="16"/>
              <w:rtl/>
            </w:rPr>
            <w:t>چێت-هەولێر-کوردستان-عێراق</w:t>
          </w:r>
        </w:p>
        <w:p w14:paraId="21CCEC37" w14:textId="27F56250" w:rsidR="00B6707D" w:rsidRPr="000B282A" w:rsidRDefault="00B055D1" w:rsidP="00B055D1">
          <w:pPr>
            <w:tabs>
              <w:tab w:val="left" w:pos="651"/>
              <w:tab w:val="center" w:pos="3493"/>
              <w:tab w:val="right" w:pos="6371"/>
              <w:tab w:val="right" w:pos="6821"/>
            </w:tabs>
            <w:autoSpaceDE w:val="0"/>
            <w:autoSpaceDN w:val="0"/>
            <w:bidi/>
            <w:adjustRightInd w:val="0"/>
            <w:spacing w:after="0" w:line="240" w:lineRule="auto"/>
            <w:ind w:right="1286"/>
            <w:rPr>
              <w:rFonts w:ascii="Noto Naskh Arabic" w:hAnsi="Noto Naskh Arabic" w:cs="Noto Naskh Arabic"/>
              <w:b/>
              <w:bCs/>
              <w:color w:val="222A35" w:themeColor="text2" w:themeShade="80"/>
              <w:sz w:val="18"/>
              <w:szCs w:val="18"/>
              <w:rtl/>
            </w:rPr>
          </w:pPr>
          <w:r>
            <w:rPr>
              <w:rFonts w:ascii="Noto Naskh Arabic" w:hAnsi="Noto Naskh Arabic" w:cs="Noto Naskh Arabic"/>
              <w:b/>
              <w:bCs/>
              <w:color w:val="222A35" w:themeColor="text2" w:themeShade="80"/>
              <w:sz w:val="18"/>
              <w:szCs w:val="18"/>
              <w:rtl/>
            </w:rPr>
            <w:tab/>
          </w:r>
          <w:r>
            <w:rPr>
              <w:rFonts w:ascii="Noto Naskh Arabic" w:hAnsi="Noto Naskh Arabic" w:cs="Noto Naskh Arabic"/>
              <w:b/>
              <w:bCs/>
              <w:color w:val="222A35" w:themeColor="text2" w:themeShade="80"/>
              <w:sz w:val="18"/>
              <w:szCs w:val="18"/>
              <w:rtl/>
            </w:rPr>
            <w:tab/>
          </w:r>
          <w:r w:rsidR="002640D8">
            <w:rPr>
              <w:rFonts w:ascii="Noto Naskh Arabic" w:hAnsi="Noto Naskh Arabic" w:cs="Noto Naskh Arabic" w:hint="cs"/>
              <w:b/>
              <w:bCs/>
              <w:color w:val="222A35" w:themeColor="text2" w:themeShade="80"/>
              <w:sz w:val="18"/>
              <w:szCs w:val="18"/>
              <w:rtl/>
            </w:rPr>
            <w:t>بەرگی</w:t>
          </w:r>
          <w:r w:rsidR="00B6707D" w:rsidRPr="000B282A">
            <w:rPr>
              <w:rFonts w:ascii="Noto Naskh Arabic" w:hAnsi="Noto Naskh Arabic" w:cs="Noto Naskh Arabic" w:hint="cs"/>
              <w:b/>
              <w:bCs/>
              <w:color w:val="222A35" w:themeColor="text2" w:themeShade="80"/>
              <w:sz w:val="18"/>
              <w:szCs w:val="18"/>
              <w:rtl/>
            </w:rPr>
            <w:t>(</w:t>
          </w:r>
          <w:r w:rsidR="00F51805">
            <w:rPr>
              <w:rFonts w:ascii="Noto Naskh Arabic" w:hAnsi="Noto Naskh Arabic" w:cs="Calibri" w:hint="cs"/>
              <w:b/>
              <w:bCs/>
              <w:color w:val="222A35" w:themeColor="text2" w:themeShade="80"/>
              <w:sz w:val="18"/>
              <w:szCs w:val="18"/>
              <w:rtl/>
            </w:rPr>
            <w:t>#</w:t>
          </w:r>
          <w:r w:rsidR="00B6707D" w:rsidRPr="000B282A">
            <w:rPr>
              <w:rFonts w:ascii="Noto Naskh Arabic" w:hAnsi="Noto Naskh Arabic" w:cs="Noto Naskh Arabic" w:hint="cs"/>
              <w:b/>
              <w:bCs/>
              <w:color w:val="222A35" w:themeColor="text2" w:themeShade="80"/>
              <w:sz w:val="18"/>
              <w:szCs w:val="18"/>
              <w:rtl/>
            </w:rPr>
            <w:t xml:space="preserve">) </w:t>
          </w:r>
          <w:r w:rsidR="00B6707D" w:rsidRPr="000B282A">
            <w:rPr>
              <w:rFonts w:ascii="Arial" w:hAnsi="Arial" w:hint="cs"/>
              <w:b/>
              <w:bCs/>
              <w:color w:val="222A35" w:themeColor="text2" w:themeShade="80"/>
              <w:sz w:val="18"/>
              <w:szCs w:val="18"/>
              <w:rtl/>
            </w:rPr>
            <w:t>–</w:t>
          </w:r>
          <w:r w:rsidR="00B6707D" w:rsidRPr="000B282A">
            <w:rPr>
              <w:rFonts w:ascii="Noto Naskh Arabic" w:hAnsi="Noto Naskh Arabic" w:cs="Noto Naskh Arabic" w:hint="cs"/>
              <w:b/>
              <w:bCs/>
              <w:color w:val="222A35" w:themeColor="text2" w:themeShade="80"/>
              <w:sz w:val="18"/>
              <w:szCs w:val="18"/>
              <w:rtl/>
            </w:rPr>
            <w:t xml:space="preserve"> </w:t>
          </w:r>
          <w:r w:rsidR="002640D8">
            <w:rPr>
              <w:rFonts w:ascii="Noto Naskh Arabic" w:hAnsi="Noto Naskh Arabic" w:cs="Noto Naskh Arabic" w:hint="cs"/>
              <w:b/>
              <w:bCs/>
              <w:color w:val="222A35" w:themeColor="text2" w:themeShade="80"/>
              <w:sz w:val="18"/>
              <w:szCs w:val="18"/>
              <w:rtl/>
            </w:rPr>
            <w:t>ژمارە</w:t>
          </w:r>
          <w:r w:rsidR="00B6707D" w:rsidRPr="000B282A">
            <w:rPr>
              <w:rFonts w:ascii="Noto Naskh Arabic" w:hAnsi="Noto Naskh Arabic" w:cs="Noto Naskh Arabic" w:hint="cs"/>
              <w:b/>
              <w:bCs/>
              <w:color w:val="222A35" w:themeColor="text2" w:themeShade="80"/>
              <w:sz w:val="18"/>
              <w:szCs w:val="18"/>
              <w:rtl/>
            </w:rPr>
            <w:t>(</w:t>
          </w:r>
          <w:r w:rsidR="00F51805">
            <w:rPr>
              <w:rFonts w:ascii="Noto Naskh Arabic" w:hAnsi="Noto Naskh Arabic" w:cs="Calibri" w:hint="cs"/>
              <w:b/>
              <w:bCs/>
              <w:color w:val="222A35" w:themeColor="text2" w:themeShade="80"/>
              <w:sz w:val="18"/>
              <w:szCs w:val="18"/>
              <w:rtl/>
              <w:lang w:bidi="ar-AE"/>
            </w:rPr>
            <w:t>#</w:t>
          </w:r>
          <w:r w:rsidR="00B6707D" w:rsidRPr="000B282A">
            <w:rPr>
              <w:rFonts w:ascii="Noto Naskh Arabic" w:hAnsi="Noto Naskh Arabic" w:cs="Noto Naskh Arabic" w:hint="cs"/>
              <w:b/>
              <w:bCs/>
              <w:color w:val="222A35" w:themeColor="text2" w:themeShade="80"/>
              <w:sz w:val="18"/>
              <w:szCs w:val="18"/>
              <w:rtl/>
            </w:rPr>
            <w:t xml:space="preserve">)، </w:t>
          </w:r>
          <w:r w:rsidR="00F51805">
            <w:rPr>
              <w:rFonts w:ascii="Noto Naskh Arabic" w:hAnsi="Noto Naskh Arabic" w:cs="Calibri" w:hint="cs"/>
              <w:b/>
              <w:bCs/>
              <w:color w:val="222A35" w:themeColor="text2" w:themeShade="80"/>
              <w:sz w:val="18"/>
              <w:szCs w:val="18"/>
              <w:rtl/>
            </w:rPr>
            <w:t>###</w:t>
          </w:r>
          <w:r w:rsidR="009D71F5">
            <w:rPr>
              <w:rFonts w:ascii="Noto Naskh Arabic" w:hAnsi="Noto Naskh Arabic" w:cs="Noto Naskh Arabic" w:hint="cs"/>
              <w:b/>
              <w:bCs/>
              <w:color w:val="222A35" w:themeColor="text2" w:themeShade="80"/>
              <w:sz w:val="18"/>
              <w:szCs w:val="18"/>
              <w:rtl/>
            </w:rPr>
            <w:t>٢٠٢٠</w:t>
          </w:r>
        </w:p>
        <w:p w14:paraId="4D8EC13D" w14:textId="77777777" w:rsidR="00B6707D" w:rsidRPr="000B282A" w:rsidRDefault="00340817" w:rsidP="00B6707D">
          <w:pPr>
            <w:tabs>
              <w:tab w:val="right" w:pos="6371"/>
              <w:tab w:val="right" w:pos="6821"/>
            </w:tabs>
            <w:autoSpaceDE w:val="0"/>
            <w:autoSpaceDN w:val="0"/>
            <w:bidi/>
            <w:adjustRightInd w:val="0"/>
            <w:spacing w:after="0" w:line="240" w:lineRule="auto"/>
            <w:ind w:right="1286"/>
            <w:jc w:val="center"/>
            <w:rPr>
              <w:rFonts w:ascii="Noto Naskh Arabic" w:hAnsi="Noto Naskh Arabic" w:cs="Noto Naskh Arabic"/>
              <w:b/>
              <w:bCs/>
              <w:color w:val="222A35" w:themeColor="text2" w:themeShade="80"/>
              <w:sz w:val="18"/>
              <w:szCs w:val="18"/>
            </w:rPr>
          </w:pPr>
          <w:r>
            <w:rPr>
              <w:rFonts w:ascii="Noto Naskh Arabic" w:hAnsi="Noto Naskh Arabic" w:cs="Noto Naskh Arabic" w:hint="cs"/>
              <w:b/>
              <w:bCs/>
              <w:color w:val="222A35" w:themeColor="text2" w:themeShade="80"/>
              <w:sz w:val="18"/>
              <w:szCs w:val="18"/>
              <w:rtl/>
            </w:rPr>
            <w:t>ژمارەی تۆماری نێودەڵەتی</w:t>
          </w:r>
          <w:r w:rsidR="00B6707D" w:rsidRPr="000B282A">
            <w:rPr>
              <w:rFonts w:ascii="Noto Naskh Arabic" w:hAnsi="Noto Naskh Arabic" w:cs="Noto Naskh Arabic" w:hint="cs"/>
              <w:b/>
              <w:bCs/>
              <w:color w:val="222A35" w:themeColor="text2" w:themeShade="80"/>
              <w:sz w:val="18"/>
              <w:szCs w:val="18"/>
              <w:rtl/>
            </w:rPr>
            <w:t xml:space="preserve">: </w:t>
          </w:r>
          <w:r w:rsidR="001D2532">
            <w:rPr>
              <w:rFonts w:asciiTheme="minorBidi" w:hAnsiTheme="minorBidi" w:cstheme="minorBidi"/>
              <w:b/>
              <w:bCs/>
              <w:color w:val="222A35" w:themeColor="text2" w:themeShade="80"/>
              <w:sz w:val="16"/>
              <w:szCs w:val="16"/>
            </w:rPr>
            <w:t>ISSN 2518-6566 (Online) - ISSN 2518-6558 (Print)</w:t>
          </w:r>
        </w:p>
      </w:tc>
      <w:tc>
        <w:tcPr>
          <w:tcW w:w="1411" w:type="dxa"/>
          <w:tcBorders>
            <w:bottom w:val="single" w:sz="18" w:space="0" w:color="808080" w:themeColor="background1" w:themeShade="80"/>
          </w:tcBorders>
          <w:vAlign w:val="center"/>
        </w:tcPr>
        <w:p w14:paraId="78981108" w14:textId="77777777" w:rsidR="00B6707D" w:rsidRDefault="00B6707D" w:rsidP="00B055D1">
          <w:pPr>
            <w:tabs>
              <w:tab w:val="left" w:pos="301"/>
            </w:tabs>
            <w:spacing w:after="0"/>
            <w:ind w:right="36"/>
          </w:pPr>
          <w:r>
            <w:rPr>
              <w:noProof/>
            </w:rPr>
            <w:drawing>
              <wp:inline distT="0" distB="0" distL="0" distR="0" wp14:anchorId="7EA1A7E8" wp14:editId="1AB35F60">
                <wp:extent cx="449273" cy="655608"/>
                <wp:effectExtent l="0" t="0" r="825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f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888" cy="770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9BBC7E" w14:textId="77777777" w:rsidR="00B6707D" w:rsidRPr="00B6707D" w:rsidRDefault="00B6707D">
    <w:pPr>
      <w:pStyle w:val="Header"/>
      <w:rPr>
        <w:sz w:val="10"/>
        <w:szCs w:val="10"/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6E77"/>
    <w:multiLevelType w:val="hybridMultilevel"/>
    <w:tmpl w:val="DA2C430A"/>
    <w:lvl w:ilvl="0" w:tplc="91C84964">
      <w:start w:val="1"/>
      <w:numFmt w:val="decimal"/>
      <w:lvlText w:val="%1-"/>
      <w:lvlJc w:val="left"/>
      <w:pPr>
        <w:tabs>
          <w:tab w:val="num" w:pos="840"/>
        </w:tabs>
        <w:ind w:left="840" w:hanging="390"/>
      </w:pPr>
      <w:rPr>
        <w:rFonts w:cs="Times New Roman" w:hint="default"/>
      </w:rPr>
    </w:lvl>
    <w:lvl w:ilvl="1" w:tplc="3392E7C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04226F"/>
    <w:multiLevelType w:val="hybridMultilevel"/>
    <w:tmpl w:val="46BE3B2E"/>
    <w:lvl w:ilvl="0" w:tplc="1780CBD6">
      <w:start w:val="1"/>
      <w:numFmt w:val="decimal"/>
      <w:lvlText w:val="%1-"/>
      <w:lvlJc w:val="left"/>
      <w:pPr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2" w15:restartNumberingAfterBreak="0">
    <w:nsid w:val="180B131B"/>
    <w:multiLevelType w:val="hybridMultilevel"/>
    <w:tmpl w:val="C07E41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EE4D99"/>
    <w:multiLevelType w:val="hybridMultilevel"/>
    <w:tmpl w:val="588ECF2E"/>
    <w:lvl w:ilvl="0" w:tplc="913C3F14">
      <w:start w:val="2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E2992"/>
    <w:multiLevelType w:val="hybridMultilevel"/>
    <w:tmpl w:val="DCDEB244"/>
    <w:lvl w:ilvl="0" w:tplc="5C8E0E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C40C5E"/>
    <w:multiLevelType w:val="hybridMultilevel"/>
    <w:tmpl w:val="508C7480"/>
    <w:lvl w:ilvl="0" w:tplc="1DE664E6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6" w15:restartNumberingAfterBreak="0">
    <w:nsid w:val="1E514C52"/>
    <w:multiLevelType w:val="hybridMultilevel"/>
    <w:tmpl w:val="48BA9C98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7" w15:restartNumberingAfterBreak="0">
    <w:nsid w:val="257B16A5"/>
    <w:multiLevelType w:val="hybridMultilevel"/>
    <w:tmpl w:val="6520115A"/>
    <w:lvl w:ilvl="0" w:tplc="8FB0C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43301"/>
    <w:multiLevelType w:val="hybridMultilevel"/>
    <w:tmpl w:val="546E9214"/>
    <w:lvl w:ilvl="0" w:tplc="1BA04B26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7252C8"/>
    <w:multiLevelType w:val="hybridMultilevel"/>
    <w:tmpl w:val="0CC8BD5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69E28EF"/>
    <w:multiLevelType w:val="hybridMultilevel"/>
    <w:tmpl w:val="09B258AC"/>
    <w:lvl w:ilvl="0" w:tplc="E8B2B31C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C3682"/>
    <w:multiLevelType w:val="hybridMultilevel"/>
    <w:tmpl w:val="0930E23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9BCEDC60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plc="389418BA">
      <w:start w:val="4"/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A25B53"/>
    <w:multiLevelType w:val="hybridMultilevel"/>
    <w:tmpl w:val="43E288E6"/>
    <w:lvl w:ilvl="0" w:tplc="1BA04B2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94E0916"/>
    <w:multiLevelType w:val="hybridMultilevel"/>
    <w:tmpl w:val="88661952"/>
    <w:lvl w:ilvl="0" w:tplc="F51CF53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5A1D7B"/>
    <w:multiLevelType w:val="hybridMultilevel"/>
    <w:tmpl w:val="8070B64C"/>
    <w:lvl w:ilvl="0" w:tplc="02F828EE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5" w15:restartNumberingAfterBreak="0">
    <w:nsid w:val="7DD930E1"/>
    <w:multiLevelType w:val="hybridMultilevel"/>
    <w:tmpl w:val="071894EE"/>
    <w:lvl w:ilvl="0" w:tplc="65CCC862">
      <w:start w:val="1"/>
      <w:numFmt w:val="decimal"/>
      <w:lvlText w:val="%1-"/>
      <w:lvlJc w:val="left"/>
      <w:pPr>
        <w:ind w:left="29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1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1"/>
  </w:num>
  <w:num w:numId="7">
    <w:abstractNumId w:val="2"/>
  </w:num>
  <w:num w:numId="8">
    <w:abstractNumId w:val="9"/>
  </w:num>
  <w:num w:numId="9">
    <w:abstractNumId w:val="15"/>
  </w:num>
  <w:num w:numId="10">
    <w:abstractNumId w:val="14"/>
  </w:num>
  <w:num w:numId="11">
    <w:abstractNumId w:val="13"/>
  </w:num>
  <w:num w:numId="12">
    <w:abstractNumId w:val="3"/>
  </w:num>
  <w:num w:numId="13">
    <w:abstractNumId w:val="6"/>
  </w:num>
  <w:num w:numId="14">
    <w:abstractNumId w:val="10"/>
  </w:num>
  <w:num w:numId="15">
    <w:abstractNumId w:val="7"/>
  </w:num>
  <w:num w:numId="16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A6"/>
    <w:rsid w:val="00061FE3"/>
    <w:rsid w:val="00064BE5"/>
    <w:rsid w:val="000675D1"/>
    <w:rsid w:val="000B5074"/>
    <w:rsid w:val="000B69E7"/>
    <w:rsid w:val="000D697D"/>
    <w:rsid w:val="000E1301"/>
    <w:rsid w:val="00127018"/>
    <w:rsid w:val="00134C99"/>
    <w:rsid w:val="00142109"/>
    <w:rsid w:val="00151B08"/>
    <w:rsid w:val="00157E76"/>
    <w:rsid w:val="00183D41"/>
    <w:rsid w:val="00186413"/>
    <w:rsid w:val="00193462"/>
    <w:rsid w:val="001D2532"/>
    <w:rsid w:val="001E56F9"/>
    <w:rsid w:val="00222FE2"/>
    <w:rsid w:val="002259ED"/>
    <w:rsid w:val="002326B3"/>
    <w:rsid w:val="002640D8"/>
    <w:rsid w:val="002A5887"/>
    <w:rsid w:val="002B0BF7"/>
    <w:rsid w:val="002C0B73"/>
    <w:rsid w:val="002E0EBB"/>
    <w:rsid w:val="00312019"/>
    <w:rsid w:val="0031445C"/>
    <w:rsid w:val="00340817"/>
    <w:rsid w:val="00353753"/>
    <w:rsid w:val="00363EEF"/>
    <w:rsid w:val="00365160"/>
    <w:rsid w:val="0037553E"/>
    <w:rsid w:val="003801D5"/>
    <w:rsid w:val="00393FFA"/>
    <w:rsid w:val="003B6114"/>
    <w:rsid w:val="003B7D03"/>
    <w:rsid w:val="00410332"/>
    <w:rsid w:val="00454824"/>
    <w:rsid w:val="00461814"/>
    <w:rsid w:val="00464E77"/>
    <w:rsid w:val="004700C8"/>
    <w:rsid w:val="004826D0"/>
    <w:rsid w:val="00492A57"/>
    <w:rsid w:val="00497F54"/>
    <w:rsid w:val="004A6EC2"/>
    <w:rsid w:val="00506304"/>
    <w:rsid w:val="00534284"/>
    <w:rsid w:val="00551B99"/>
    <w:rsid w:val="00563C6E"/>
    <w:rsid w:val="00566A84"/>
    <w:rsid w:val="005B6C09"/>
    <w:rsid w:val="005D7BE3"/>
    <w:rsid w:val="0062067F"/>
    <w:rsid w:val="00622D51"/>
    <w:rsid w:val="006265AB"/>
    <w:rsid w:val="00692508"/>
    <w:rsid w:val="006E7412"/>
    <w:rsid w:val="006F056C"/>
    <w:rsid w:val="00706F86"/>
    <w:rsid w:val="00741999"/>
    <w:rsid w:val="0074665F"/>
    <w:rsid w:val="007642EC"/>
    <w:rsid w:val="007A1DE9"/>
    <w:rsid w:val="007B5EA6"/>
    <w:rsid w:val="007D5EFA"/>
    <w:rsid w:val="007F59A2"/>
    <w:rsid w:val="00812FE6"/>
    <w:rsid w:val="008201BA"/>
    <w:rsid w:val="00821831"/>
    <w:rsid w:val="00842B77"/>
    <w:rsid w:val="00850058"/>
    <w:rsid w:val="0087382E"/>
    <w:rsid w:val="00877BBD"/>
    <w:rsid w:val="00886F67"/>
    <w:rsid w:val="008A677F"/>
    <w:rsid w:val="008E07D7"/>
    <w:rsid w:val="008F1391"/>
    <w:rsid w:val="00906123"/>
    <w:rsid w:val="009161A6"/>
    <w:rsid w:val="00927A70"/>
    <w:rsid w:val="009450DC"/>
    <w:rsid w:val="009A74FF"/>
    <w:rsid w:val="009D71F5"/>
    <w:rsid w:val="00A00F62"/>
    <w:rsid w:val="00A23219"/>
    <w:rsid w:val="00A31881"/>
    <w:rsid w:val="00A44DB4"/>
    <w:rsid w:val="00A57AC1"/>
    <w:rsid w:val="00A630CE"/>
    <w:rsid w:val="00AC1EFE"/>
    <w:rsid w:val="00AE4482"/>
    <w:rsid w:val="00B0352F"/>
    <w:rsid w:val="00B055D1"/>
    <w:rsid w:val="00B1357F"/>
    <w:rsid w:val="00B32287"/>
    <w:rsid w:val="00B3364E"/>
    <w:rsid w:val="00B368A2"/>
    <w:rsid w:val="00B37CFC"/>
    <w:rsid w:val="00B57F37"/>
    <w:rsid w:val="00B60E44"/>
    <w:rsid w:val="00B6707D"/>
    <w:rsid w:val="00B7091A"/>
    <w:rsid w:val="00B87B45"/>
    <w:rsid w:val="00BA0CF7"/>
    <w:rsid w:val="00BB60FA"/>
    <w:rsid w:val="00BC6DE7"/>
    <w:rsid w:val="00BD5A58"/>
    <w:rsid w:val="00BE5F92"/>
    <w:rsid w:val="00C145E7"/>
    <w:rsid w:val="00C14A2A"/>
    <w:rsid w:val="00C3200D"/>
    <w:rsid w:val="00C453D8"/>
    <w:rsid w:val="00C5182B"/>
    <w:rsid w:val="00C54733"/>
    <w:rsid w:val="00C63D63"/>
    <w:rsid w:val="00C86A3F"/>
    <w:rsid w:val="00CD56A4"/>
    <w:rsid w:val="00CD6FBC"/>
    <w:rsid w:val="00CD7CA6"/>
    <w:rsid w:val="00CE07A5"/>
    <w:rsid w:val="00CF711E"/>
    <w:rsid w:val="00D13F37"/>
    <w:rsid w:val="00D33A0C"/>
    <w:rsid w:val="00D9371A"/>
    <w:rsid w:val="00D94D28"/>
    <w:rsid w:val="00DA6A7F"/>
    <w:rsid w:val="00DD6956"/>
    <w:rsid w:val="00E0624F"/>
    <w:rsid w:val="00E304DC"/>
    <w:rsid w:val="00E46731"/>
    <w:rsid w:val="00E57358"/>
    <w:rsid w:val="00E80CA4"/>
    <w:rsid w:val="00EB3136"/>
    <w:rsid w:val="00EB58F3"/>
    <w:rsid w:val="00EC19D8"/>
    <w:rsid w:val="00EC7142"/>
    <w:rsid w:val="00ED7B31"/>
    <w:rsid w:val="00EF3F82"/>
    <w:rsid w:val="00F02BEE"/>
    <w:rsid w:val="00F04A2E"/>
    <w:rsid w:val="00F230BD"/>
    <w:rsid w:val="00F31178"/>
    <w:rsid w:val="00F51805"/>
    <w:rsid w:val="00F65022"/>
    <w:rsid w:val="00F914D6"/>
    <w:rsid w:val="00FA239C"/>
    <w:rsid w:val="00FA2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6B2BE"/>
  <w15:docId w15:val="{E30AE11A-78A5-463A-92E8-E307F9BC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1A6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BA0CF7"/>
    <w:pPr>
      <w:keepNext/>
      <w:keepLines/>
      <w:tabs>
        <w:tab w:val="left" w:pos="216"/>
        <w:tab w:val="num" w:pos="576"/>
      </w:tabs>
      <w:spacing w:before="160" w:after="80" w:line="240" w:lineRule="auto"/>
      <w:ind w:firstLine="216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3120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12019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312019"/>
    <w:pPr>
      <w:keepNext/>
      <w:keepLines/>
      <w:bidi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3120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812FE6"/>
    <w:pPr>
      <w:keepNext/>
      <w:bidi/>
      <w:spacing w:after="0" w:line="240" w:lineRule="auto"/>
      <w:jc w:val="lowKashida"/>
      <w:outlineLvl w:val="5"/>
    </w:pPr>
    <w:rPr>
      <w:rFonts w:ascii="Times New Roman" w:hAnsi="Times New Roman" w:cs="Mudir MT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453D8"/>
    <w:pPr>
      <w:spacing w:before="240" w:after="60" w:line="200" w:lineRule="atLeast"/>
      <w:ind w:firstLine="245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val="en-GB" w:bidi="ar-JO"/>
    </w:rPr>
  </w:style>
  <w:style w:type="character" w:customStyle="1" w:styleId="TitleChar">
    <w:name w:val="Title Char"/>
    <w:basedOn w:val="DefaultParagraphFont"/>
    <w:link w:val="Title"/>
    <w:rsid w:val="00C453D8"/>
    <w:rPr>
      <w:rFonts w:ascii="Times New Roman" w:eastAsia="Times New Roman" w:hAnsi="Times New Roman" w:cs="Times New Roman"/>
      <w:b/>
      <w:kern w:val="28"/>
      <w:sz w:val="28"/>
      <w:szCs w:val="20"/>
      <w:lang w:val="en-GB" w:bidi="ar-JO"/>
    </w:rPr>
  </w:style>
  <w:style w:type="paragraph" w:styleId="ListParagraph">
    <w:name w:val="List Paragraph"/>
    <w:basedOn w:val="Normal"/>
    <w:qFormat/>
    <w:rsid w:val="00BA0C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A0CF7"/>
    <w:rPr>
      <w:rFonts w:ascii="Times New Roman" w:eastAsia="SimSun" w:hAnsi="Times New Roman" w:cs="Times New Roman"/>
      <w:smallCaps/>
      <w:noProof/>
      <w:sz w:val="20"/>
      <w:szCs w:val="20"/>
    </w:rPr>
  </w:style>
  <w:style w:type="character" w:styleId="Strong">
    <w:name w:val="Strong"/>
    <w:qFormat/>
    <w:rsid w:val="00BA0CF7"/>
    <w:rPr>
      <w:b/>
      <w:bCs/>
    </w:rPr>
  </w:style>
  <w:style w:type="paragraph" w:styleId="Header">
    <w:name w:val="header"/>
    <w:basedOn w:val="Normal"/>
    <w:link w:val="HeaderChar"/>
    <w:unhideWhenUsed/>
    <w:rsid w:val="00BA0C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0CF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A0C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F7"/>
    <w:rPr>
      <w:rFonts w:ascii="Calibri" w:eastAsia="Calibri" w:hAnsi="Calibri" w:cs="Arial"/>
    </w:rPr>
  </w:style>
  <w:style w:type="character" w:styleId="Hyperlink">
    <w:name w:val="Hyperlink"/>
    <w:basedOn w:val="DefaultParagraphFont"/>
    <w:unhideWhenUsed/>
    <w:rsid w:val="00BA0CF7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886F67"/>
    <w:pPr>
      <w:bidi/>
      <w:spacing w:after="160" w:line="259" w:lineRule="auto"/>
    </w:pPr>
    <w:rPr>
      <w:rFonts w:asciiTheme="minorHAnsi" w:eastAsiaTheme="minorHAnsi" w:hAnsiTheme="minorHAnsi" w:cstheme="minorBidi"/>
    </w:rPr>
  </w:style>
  <w:style w:type="character" w:customStyle="1" w:styleId="Heading5Char">
    <w:name w:val="Heading 5 Char"/>
    <w:basedOn w:val="DefaultParagraphFont"/>
    <w:link w:val="Heading5"/>
    <w:rsid w:val="0031201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Spacing">
    <w:name w:val="No Spacing"/>
    <w:qFormat/>
    <w:rsid w:val="00312019"/>
    <w:pPr>
      <w:bidi/>
      <w:spacing w:after="0" w:line="240" w:lineRule="auto"/>
    </w:pPr>
  </w:style>
  <w:style w:type="paragraph" w:customStyle="1" w:styleId="Default">
    <w:name w:val="Default"/>
    <w:rsid w:val="00312019"/>
    <w:pPr>
      <w:autoSpaceDE w:val="0"/>
      <w:autoSpaceDN w:val="0"/>
      <w:adjustRightInd w:val="0"/>
      <w:spacing w:after="0" w:line="240" w:lineRule="auto"/>
    </w:pPr>
    <w:rPr>
      <w:rFonts w:ascii="HFGKGI+EngraversGothicBT" w:hAnsi="HFGKGI+EngraversGothicBT" w:cs="HFGKGI+EngraversGothicBT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20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1201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rsid w:val="0031201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odyTextIndent">
    <w:name w:val="Body Text Indent"/>
    <w:basedOn w:val="Normal"/>
    <w:link w:val="BodyTextIndentChar"/>
    <w:unhideWhenUsed/>
    <w:rsid w:val="00312019"/>
    <w:pPr>
      <w:spacing w:after="120"/>
      <w:ind w:left="360"/>
    </w:pPr>
    <w:rPr>
      <w:rFonts w:asciiTheme="minorHAnsi" w:eastAsiaTheme="minorHAnsi" w:hAnsiTheme="minorHAnsi" w:cstheme="minorBidi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12019"/>
    <w:rPr>
      <w:lang w:val="en-GB"/>
    </w:rPr>
  </w:style>
  <w:style w:type="paragraph" w:styleId="BodyText">
    <w:name w:val="Body Text"/>
    <w:basedOn w:val="Normal"/>
    <w:link w:val="BodyTextChar"/>
    <w:unhideWhenUsed/>
    <w:rsid w:val="00312019"/>
    <w:pPr>
      <w:bidi/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312019"/>
  </w:style>
  <w:style w:type="character" w:customStyle="1" w:styleId="Heading6Char">
    <w:name w:val="Heading 6 Char"/>
    <w:basedOn w:val="DefaultParagraphFont"/>
    <w:link w:val="Heading6"/>
    <w:rsid w:val="00812FE6"/>
    <w:rPr>
      <w:rFonts w:ascii="Times New Roman" w:eastAsia="Calibri" w:hAnsi="Times New Roman" w:cs="Mudir MT"/>
      <w:sz w:val="20"/>
      <w:szCs w:val="32"/>
    </w:rPr>
  </w:style>
  <w:style w:type="character" w:customStyle="1" w:styleId="url">
    <w:name w:val="url"/>
    <w:basedOn w:val="DefaultParagraphFont"/>
    <w:rsid w:val="00812FE6"/>
    <w:rPr>
      <w:rFonts w:cs="Times New Roman"/>
    </w:rPr>
  </w:style>
  <w:style w:type="paragraph" w:customStyle="1" w:styleId="bodytext0">
    <w:name w:val="bodytext"/>
    <w:basedOn w:val="Normal"/>
    <w:rsid w:val="00812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semiHidden/>
    <w:rsid w:val="00812FE6"/>
    <w:rPr>
      <w:rFonts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12F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2FE6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812FE6"/>
    <w:rPr>
      <w:rFonts w:cs="Times New Roman"/>
    </w:rPr>
  </w:style>
  <w:style w:type="paragraph" w:styleId="NormalWeb">
    <w:name w:val="Normal (Web)"/>
    <w:basedOn w:val="Normal"/>
    <w:rsid w:val="00812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semiHidden/>
    <w:rsid w:val="00812FE6"/>
  </w:style>
  <w:style w:type="character" w:customStyle="1" w:styleId="BodyTextIndentChar1">
    <w:name w:val="Body Text Indent Char1"/>
    <w:basedOn w:val="DefaultParagraphFont"/>
    <w:semiHidden/>
    <w:rsid w:val="00812FE6"/>
  </w:style>
  <w:style w:type="character" w:customStyle="1" w:styleId="BodyText2Char">
    <w:name w:val="Body Text 2 Char"/>
    <w:basedOn w:val="DefaultParagraphFont"/>
    <w:link w:val="BodyText2"/>
    <w:semiHidden/>
    <w:locked/>
    <w:rsid w:val="00812FE6"/>
    <w:rPr>
      <w:rFonts w:ascii="Times New Roman" w:hAnsi="Times New Roman" w:cs="Mudir MT"/>
      <w:sz w:val="32"/>
      <w:szCs w:val="32"/>
    </w:rPr>
  </w:style>
  <w:style w:type="paragraph" w:styleId="BodyText2">
    <w:name w:val="Body Text 2"/>
    <w:basedOn w:val="Normal"/>
    <w:link w:val="BodyText2Char"/>
    <w:semiHidden/>
    <w:rsid w:val="00812FE6"/>
    <w:pPr>
      <w:tabs>
        <w:tab w:val="left" w:pos="-428"/>
      </w:tabs>
      <w:bidi/>
      <w:spacing w:after="0" w:line="240" w:lineRule="auto"/>
      <w:jc w:val="lowKashida"/>
    </w:pPr>
    <w:rPr>
      <w:rFonts w:ascii="Times New Roman" w:eastAsiaTheme="minorHAnsi" w:hAnsi="Times New Roman" w:cs="Mudir MT"/>
      <w:sz w:val="32"/>
      <w:szCs w:val="32"/>
    </w:rPr>
  </w:style>
  <w:style w:type="character" w:customStyle="1" w:styleId="BodyText2Char1">
    <w:name w:val="Body Text 2 Char1"/>
    <w:basedOn w:val="DefaultParagraphFont"/>
    <w:semiHidden/>
    <w:rsid w:val="00812FE6"/>
    <w:rPr>
      <w:rFonts w:ascii="Calibri" w:eastAsia="Calibri" w:hAnsi="Calibri" w:cs="Arial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12FE6"/>
    <w:rPr>
      <w:rFonts w:ascii="Times New Roman" w:hAnsi="Times New Roman" w:cs="Mudir MT"/>
      <w:sz w:val="32"/>
      <w:szCs w:val="32"/>
    </w:rPr>
  </w:style>
  <w:style w:type="paragraph" w:styleId="BodyTextIndent2">
    <w:name w:val="Body Text Indent 2"/>
    <w:basedOn w:val="Normal"/>
    <w:link w:val="BodyTextIndent2Char"/>
    <w:semiHidden/>
    <w:rsid w:val="00812FE6"/>
    <w:pPr>
      <w:bidi/>
      <w:spacing w:after="0" w:line="240" w:lineRule="auto"/>
      <w:ind w:firstLine="706"/>
      <w:jc w:val="lowKashida"/>
    </w:pPr>
    <w:rPr>
      <w:rFonts w:ascii="Times New Roman" w:eastAsiaTheme="minorHAnsi" w:hAnsi="Times New Roman" w:cs="Mudir MT"/>
      <w:sz w:val="32"/>
      <w:szCs w:val="32"/>
    </w:rPr>
  </w:style>
  <w:style w:type="character" w:customStyle="1" w:styleId="BodyTextIndent2Char1">
    <w:name w:val="Body Text Indent 2 Char1"/>
    <w:basedOn w:val="DefaultParagraphFont"/>
    <w:semiHidden/>
    <w:rsid w:val="00812FE6"/>
    <w:rPr>
      <w:rFonts w:ascii="Calibri" w:eastAsia="Calibri" w:hAnsi="Calibri" w:cs="Arial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812FE6"/>
    <w:rPr>
      <w:rFonts w:ascii="Times New Roman" w:hAnsi="Times New Roman" w:cs="Mudir MT"/>
      <w:sz w:val="32"/>
      <w:szCs w:val="32"/>
    </w:rPr>
  </w:style>
  <w:style w:type="paragraph" w:styleId="BodyTextIndent3">
    <w:name w:val="Body Text Indent 3"/>
    <w:basedOn w:val="Normal"/>
    <w:link w:val="BodyTextIndent3Char"/>
    <w:semiHidden/>
    <w:rsid w:val="00812FE6"/>
    <w:pPr>
      <w:bidi/>
      <w:spacing w:after="0" w:line="240" w:lineRule="auto"/>
      <w:ind w:firstLine="706"/>
    </w:pPr>
    <w:rPr>
      <w:rFonts w:ascii="Times New Roman" w:eastAsiaTheme="minorHAnsi" w:hAnsi="Times New Roman" w:cs="Mudir MT"/>
      <w:sz w:val="32"/>
      <w:szCs w:val="32"/>
    </w:rPr>
  </w:style>
  <w:style w:type="character" w:customStyle="1" w:styleId="BodyTextIndent3Char1">
    <w:name w:val="Body Text Indent 3 Char1"/>
    <w:basedOn w:val="DefaultParagraphFont"/>
    <w:semiHidden/>
    <w:rsid w:val="00812FE6"/>
    <w:rPr>
      <w:rFonts w:ascii="Calibri" w:eastAsia="Calibri" w:hAnsi="Calibri" w:cs="Arial"/>
      <w:sz w:val="16"/>
      <w:szCs w:val="16"/>
    </w:rPr>
  </w:style>
  <w:style w:type="character" w:customStyle="1" w:styleId="largfont1">
    <w:name w:val="largfont1"/>
    <w:basedOn w:val="DefaultParagraphFont"/>
    <w:rsid w:val="00812FE6"/>
    <w:rPr>
      <w:rFonts w:ascii="Times New Roman" w:hAnsi="Times New Roman" w:cs="Times New Roman"/>
      <w:b/>
      <w:bCs/>
      <w:color w:val="020566"/>
      <w:sz w:val="23"/>
      <w:szCs w:val="23"/>
    </w:rPr>
  </w:style>
  <w:style w:type="character" w:styleId="LineNumber">
    <w:name w:val="line number"/>
    <w:basedOn w:val="DefaultParagraphFont"/>
    <w:semiHidden/>
    <w:rsid w:val="00812FE6"/>
    <w:rPr>
      <w:rFonts w:cs="Times New Roman"/>
    </w:rPr>
  </w:style>
  <w:style w:type="character" w:styleId="PageNumber">
    <w:name w:val="page number"/>
    <w:basedOn w:val="DefaultParagraphFont"/>
    <w:rsid w:val="00812FE6"/>
  </w:style>
  <w:style w:type="character" w:styleId="UnresolvedMention">
    <w:name w:val="Unresolved Mention"/>
    <w:basedOn w:val="DefaultParagraphFont"/>
    <w:uiPriority w:val="99"/>
    <w:semiHidden/>
    <w:unhideWhenUsed/>
    <w:rsid w:val="000D6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2E87E-B11D-420F-9C3E-34FF8B84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Mazin</dc:creator>
  <cp:lastModifiedBy>Farah Alani</cp:lastModifiedBy>
  <cp:revision>8</cp:revision>
  <dcterms:created xsi:type="dcterms:W3CDTF">2020-10-15T06:08:00Z</dcterms:created>
  <dcterms:modified xsi:type="dcterms:W3CDTF">2020-12-17T16:46:00Z</dcterms:modified>
</cp:coreProperties>
</file>